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9109"/>
      </w:tblGrid>
      <w:tr w:rsidR="007816DA" w:rsidRPr="002E644D" w:rsidTr="00380909">
        <w:trPr>
          <w:trHeight w:val="12938"/>
          <w:jc w:val="center"/>
        </w:trPr>
        <w:tc>
          <w:tcPr>
            <w:tcW w:w="9109" w:type="dxa"/>
          </w:tcPr>
          <w:p w:rsidR="007816DA" w:rsidRPr="002E644D" w:rsidRDefault="0081462A" w:rsidP="00E13397">
            <w:pPr>
              <w:spacing w:line="400" w:lineRule="exact"/>
              <w:jc w:val="center"/>
              <w:rPr>
                <w:sz w:val="28"/>
                <w:szCs w:val="28"/>
              </w:rPr>
            </w:pPr>
            <w:bookmarkStart w:id="0" w:name="_GoBack"/>
            <w:bookmarkEnd w:id="0"/>
            <w:r>
              <w:rPr>
                <w:noProof/>
                <w:lang w:eastAsia="en-US"/>
              </w:rPr>
              <w:drawing>
                <wp:anchor distT="0" distB="0" distL="114300" distR="114300" simplePos="0" relativeHeight="251660288" behindDoc="0" locked="0" layoutInCell="1" allowOverlap="1">
                  <wp:simplePos x="0" y="0"/>
                  <wp:positionH relativeFrom="column">
                    <wp:posOffset>2259330</wp:posOffset>
                  </wp:positionH>
                  <wp:positionV relativeFrom="paragraph">
                    <wp:posOffset>182880</wp:posOffset>
                  </wp:positionV>
                  <wp:extent cx="991870" cy="967105"/>
                  <wp:effectExtent l="0" t="0" r="0" b="0"/>
                  <wp:wrapSquare wrapText="bothSides"/>
                  <wp:docPr id="37" name="Picture 37"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6/66/Vietnam_coa.gif"/>
                          <pic:cNvPicPr>
                            <a:picLocks noChangeAspect="1" noChangeArrowheads="1"/>
                          </pic:cNvPicPr>
                        </pic:nvPicPr>
                        <pic:blipFill>
                          <a:blip r:embed="rId9" r:link="rId10"/>
                          <a:srcRect/>
                          <a:stretch>
                            <a:fillRect/>
                          </a:stretch>
                        </pic:blipFill>
                        <pic:spPr bwMode="auto">
                          <a:xfrm>
                            <a:off x="0" y="0"/>
                            <a:ext cx="991870" cy="967105"/>
                          </a:xfrm>
                          <a:prstGeom prst="rect">
                            <a:avLst/>
                          </a:prstGeom>
                          <a:noFill/>
                          <a:ln w="9525">
                            <a:noFill/>
                            <a:miter lim="800000"/>
                            <a:headEnd/>
                            <a:tailEnd/>
                          </a:ln>
                        </pic:spPr>
                      </pic:pic>
                    </a:graphicData>
                  </a:graphic>
                </wp:anchor>
              </w:drawing>
            </w:r>
          </w:p>
          <w:p w:rsidR="0081462A" w:rsidRDefault="0081462A" w:rsidP="00E13397">
            <w:pPr>
              <w:spacing w:line="400" w:lineRule="exact"/>
              <w:jc w:val="center"/>
              <w:rPr>
                <w:sz w:val="28"/>
                <w:szCs w:val="28"/>
              </w:rPr>
            </w:pPr>
          </w:p>
          <w:p w:rsidR="0081462A" w:rsidRPr="002E644D" w:rsidRDefault="0081462A" w:rsidP="00E13397">
            <w:pPr>
              <w:spacing w:line="400" w:lineRule="exact"/>
              <w:jc w:val="center"/>
              <w:rPr>
                <w:sz w:val="28"/>
                <w:szCs w:val="28"/>
              </w:rPr>
            </w:pPr>
          </w:p>
          <w:p w:rsidR="00BF0BCA" w:rsidRPr="002E644D" w:rsidRDefault="00BF0BCA" w:rsidP="00E13397">
            <w:pPr>
              <w:spacing w:line="400" w:lineRule="exact"/>
              <w:jc w:val="center"/>
              <w:rPr>
                <w:sz w:val="28"/>
                <w:szCs w:val="28"/>
              </w:rPr>
            </w:pPr>
          </w:p>
          <w:p w:rsidR="007816DA" w:rsidRPr="002E644D" w:rsidRDefault="007816DA" w:rsidP="00E13397">
            <w:pPr>
              <w:spacing w:line="400" w:lineRule="exact"/>
              <w:jc w:val="center"/>
              <w:rPr>
                <w:bCs/>
                <w:sz w:val="28"/>
                <w:szCs w:val="28"/>
              </w:rPr>
            </w:pPr>
          </w:p>
          <w:p w:rsidR="007816DA" w:rsidRPr="002E644D" w:rsidRDefault="007816DA" w:rsidP="00E13397">
            <w:pPr>
              <w:spacing w:line="400" w:lineRule="exact"/>
              <w:jc w:val="center"/>
              <w:rPr>
                <w:sz w:val="28"/>
                <w:szCs w:val="28"/>
              </w:rPr>
            </w:pPr>
            <w:r w:rsidRPr="002E644D">
              <w:rPr>
                <w:bCs/>
                <w:sz w:val="28"/>
                <w:szCs w:val="28"/>
              </w:rPr>
              <w:t>CỘNG HOÀ XÃ HỘI CHỦ NGHĨA VIỆT NAM</w:t>
            </w:r>
          </w:p>
          <w:p w:rsidR="007816DA" w:rsidRPr="002E644D" w:rsidRDefault="007816DA" w:rsidP="00E13397">
            <w:pPr>
              <w:spacing w:line="400" w:lineRule="exact"/>
              <w:jc w:val="center"/>
              <w:rPr>
                <w:b/>
                <w:bCs/>
                <w:sz w:val="28"/>
                <w:szCs w:val="28"/>
              </w:rPr>
            </w:pPr>
          </w:p>
          <w:p w:rsidR="007816DA" w:rsidRPr="002E644D" w:rsidRDefault="007816DA" w:rsidP="00E13397">
            <w:pPr>
              <w:spacing w:line="400" w:lineRule="exact"/>
              <w:rPr>
                <w:b/>
                <w:bCs/>
                <w:sz w:val="28"/>
                <w:szCs w:val="28"/>
              </w:rPr>
            </w:pPr>
          </w:p>
          <w:p w:rsidR="00AB1F0B" w:rsidRPr="002E644D" w:rsidRDefault="00AB1F0B" w:rsidP="00E13397">
            <w:pPr>
              <w:spacing w:line="400" w:lineRule="exact"/>
              <w:rPr>
                <w:b/>
                <w:bCs/>
                <w:sz w:val="28"/>
                <w:szCs w:val="28"/>
              </w:rPr>
            </w:pPr>
          </w:p>
          <w:p w:rsidR="00806BF8" w:rsidRPr="002E644D" w:rsidRDefault="00806BF8" w:rsidP="00E13397">
            <w:pPr>
              <w:spacing w:line="400" w:lineRule="exact"/>
              <w:rPr>
                <w:b/>
                <w:bCs/>
                <w:sz w:val="28"/>
                <w:szCs w:val="28"/>
              </w:rPr>
            </w:pPr>
          </w:p>
          <w:p w:rsidR="007816DA" w:rsidRPr="002E644D" w:rsidRDefault="007816DA" w:rsidP="00E13397">
            <w:pPr>
              <w:spacing w:line="400" w:lineRule="exact"/>
              <w:jc w:val="center"/>
              <w:rPr>
                <w:b/>
                <w:bCs/>
                <w:sz w:val="28"/>
                <w:szCs w:val="28"/>
              </w:rPr>
            </w:pPr>
          </w:p>
          <w:p w:rsidR="007816DA" w:rsidRPr="002E644D" w:rsidRDefault="006F1759" w:rsidP="00E13397">
            <w:pPr>
              <w:spacing w:line="400" w:lineRule="exact"/>
              <w:jc w:val="center"/>
              <w:rPr>
                <w:sz w:val="28"/>
                <w:szCs w:val="28"/>
              </w:rPr>
            </w:pPr>
            <w:r w:rsidRPr="002E644D">
              <w:rPr>
                <w:b/>
                <w:bCs/>
                <w:sz w:val="28"/>
                <w:szCs w:val="28"/>
              </w:rPr>
              <w:t xml:space="preserve">QCVN       </w:t>
            </w:r>
            <w:r w:rsidR="00AE2437" w:rsidRPr="002E644D">
              <w:rPr>
                <w:b/>
                <w:bCs/>
                <w:sz w:val="28"/>
                <w:szCs w:val="28"/>
              </w:rPr>
              <w:t xml:space="preserve">   </w:t>
            </w:r>
            <w:r w:rsidR="007816DA" w:rsidRPr="002E644D">
              <w:rPr>
                <w:b/>
                <w:bCs/>
                <w:sz w:val="28"/>
                <w:szCs w:val="28"/>
              </w:rPr>
              <w:t xml:space="preserve"> 201</w:t>
            </w:r>
            <w:r w:rsidR="00C973DF" w:rsidRPr="002E644D">
              <w:rPr>
                <w:b/>
                <w:bCs/>
                <w:sz w:val="28"/>
                <w:szCs w:val="28"/>
              </w:rPr>
              <w:t>6</w:t>
            </w:r>
            <w:r w:rsidR="007816DA" w:rsidRPr="002E644D">
              <w:rPr>
                <w:b/>
                <w:bCs/>
                <w:sz w:val="28"/>
                <w:szCs w:val="28"/>
              </w:rPr>
              <w:t>/BNNPTNT</w:t>
            </w:r>
          </w:p>
          <w:p w:rsidR="007816DA" w:rsidRPr="002E644D" w:rsidRDefault="007816DA" w:rsidP="00E13397">
            <w:pPr>
              <w:spacing w:line="400" w:lineRule="exact"/>
              <w:jc w:val="center"/>
              <w:rPr>
                <w:b/>
                <w:bCs/>
                <w:sz w:val="28"/>
                <w:szCs w:val="28"/>
              </w:rPr>
            </w:pPr>
          </w:p>
          <w:p w:rsidR="007816DA" w:rsidRPr="002E644D" w:rsidRDefault="007816DA" w:rsidP="00E13397">
            <w:pPr>
              <w:spacing w:line="400" w:lineRule="exact"/>
              <w:jc w:val="center"/>
              <w:rPr>
                <w:b/>
                <w:bCs/>
                <w:sz w:val="28"/>
                <w:szCs w:val="28"/>
              </w:rPr>
            </w:pPr>
          </w:p>
          <w:p w:rsidR="00B75E53" w:rsidRPr="005A3CA5" w:rsidRDefault="007816DA" w:rsidP="005A3CA5">
            <w:pPr>
              <w:spacing w:before="120" w:after="120" w:line="360" w:lineRule="auto"/>
              <w:jc w:val="center"/>
              <w:rPr>
                <w:b/>
                <w:bCs/>
                <w:sz w:val="28"/>
                <w:szCs w:val="28"/>
              </w:rPr>
            </w:pPr>
            <w:r w:rsidRPr="005A3CA5">
              <w:rPr>
                <w:b/>
                <w:bCs/>
                <w:sz w:val="20"/>
                <w:szCs w:val="28"/>
              </w:rPr>
              <w:t xml:space="preserve">  </w:t>
            </w:r>
            <w:r w:rsidRPr="005A3CA5">
              <w:rPr>
                <w:b/>
                <w:bCs/>
                <w:sz w:val="28"/>
                <w:szCs w:val="28"/>
              </w:rPr>
              <w:t>QUY CHUẨN KỸ THUẬT QUỐC GIA</w:t>
            </w:r>
            <w:r w:rsidR="00D2484A" w:rsidRPr="005A3CA5">
              <w:rPr>
                <w:b/>
                <w:bCs/>
                <w:sz w:val="28"/>
                <w:szCs w:val="28"/>
              </w:rPr>
              <w:t xml:space="preserve"> </w:t>
            </w:r>
            <w:r w:rsidR="00403EE9" w:rsidRPr="005A3CA5">
              <w:rPr>
                <w:b/>
                <w:bCs/>
                <w:sz w:val="28"/>
                <w:szCs w:val="28"/>
              </w:rPr>
              <w:t xml:space="preserve">VỀ </w:t>
            </w:r>
            <w:r w:rsidR="00C973DF" w:rsidRPr="005A3CA5">
              <w:rPr>
                <w:b/>
                <w:bCs/>
                <w:sz w:val="28"/>
                <w:szCs w:val="28"/>
              </w:rPr>
              <w:t>SỮA TƯƠI NGUYÊN LIỆU</w:t>
            </w:r>
          </w:p>
          <w:p w:rsidR="004D1FF8" w:rsidRPr="002E644D" w:rsidRDefault="007816DA" w:rsidP="00E13397">
            <w:pPr>
              <w:pStyle w:val="BodyText"/>
              <w:spacing w:before="0" w:line="400" w:lineRule="exact"/>
              <w:jc w:val="center"/>
              <w:rPr>
                <w:rFonts w:ascii="Times New Roman" w:hAnsi="Times New Roman" w:cs="Times New Roman"/>
                <w:b/>
                <w:iCs/>
                <w:spacing w:val="-10"/>
                <w:sz w:val="28"/>
                <w:szCs w:val="28"/>
              </w:rPr>
            </w:pPr>
            <w:r w:rsidRPr="002E644D">
              <w:rPr>
                <w:rFonts w:ascii="Times New Roman" w:hAnsi="Times New Roman" w:cs="Times New Roman"/>
                <w:b/>
                <w:i/>
                <w:iCs/>
                <w:sz w:val="28"/>
                <w:szCs w:val="28"/>
              </w:rPr>
              <w:t>National technical regulation</w:t>
            </w:r>
            <w:r w:rsidR="00B75E53" w:rsidRPr="002E644D">
              <w:rPr>
                <w:rFonts w:ascii="Times New Roman" w:hAnsi="Times New Roman" w:cs="Times New Roman"/>
                <w:b/>
                <w:i/>
                <w:iCs/>
                <w:sz w:val="28"/>
                <w:szCs w:val="28"/>
              </w:rPr>
              <w:t xml:space="preserve"> </w:t>
            </w:r>
            <w:r w:rsidR="00992BB8">
              <w:rPr>
                <w:rFonts w:ascii="Times New Roman" w:hAnsi="Times New Roman" w:cs="Times New Roman"/>
                <w:b/>
                <w:i/>
                <w:iCs/>
                <w:sz w:val="28"/>
                <w:szCs w:val="28"/>
              </w:rPr>
              <w:t>for raw</w:t>
            </w:r>
            <w:r w:rsidR="00192F61">
              <w:rPr>
                <w:rFonts w:ascii="Times New Roman" w:hAnsi="Times New Roman" w:cs="Times New Roman"/>
                <w:b/>
                <w:i/>
                <w:iCs/>
                <w:sz w:val="28"/>
                <w:szCs w:val="28"/>
              </w:rPr>
              <w:t xml:space="preserve"> </w:t>
            </w:r>
            <w:r w:rsidR="00C973DF" w:rsidRPr="002E644D">
              <w:rPr>
                <w:rFonts w:ascii="Times New Roman" w:hAnsi="Times New Roman" w:cs="Times New Roman"/>
                <w:b/>
                <w:i/>
                <w:iCs/>
                <w:sz w:val="28"/>
                <w:szCs w:val="28"/>
              </w:rPr>
              <w:t xml:space="preserve">milk </w:t>
            </w:r>
          </w:p>
          <w:p w:rsidR="007816DA" w:rsidRPr="002E644D" w:rsidRDefault="007816DA" w:rsidP="00E13397">
            <w:pPr>
              <w:pStyle w:val="BodyText"/>
              <w:spacing w:before="0" w:line="400" w:lineRule="exact"/>
              <w:rPr>
                <w:rFonts w:ascii="Times New Roman" w:hAnsi="Times New Roman" w:cs="Times New Roman"/>
                <w:b/>
                <w:i/>
                <w:iCs/>
                <w:sz w:val="28"/>
                <w:szCs w:val="28"/>
              </w:rPr>
            </w:pPr>
          </w:p>
          <w:p w:rsidR="007816DA" w:rsidRPr="002E644D" w:rsidRDefault="007816DA" w:rsidP="00E13397">
            <w:pPr>
              <w:spacing w:line="400" w:lineRule="exact"/>
              <w:jc w:val="center"/>
              <w:rPr>
                <w:b/>
                <w:bCs/>
                <w:sz w:val="28"/>
                <w:szCs w:val="28"/>
              </w:rPr>
            </w:pPr>
          </w:p>
          <w:p w:rsidR="007816DA" w:rsidRPr="002E644D" w:rsidRDefault="007816DA" w:rsidP="00E13397">
            <w:pPr>
              <w:spacing w:line="400" w:lineRule="exact"/>
              <w:jc w:val="center"/>
              <w:rPr>
                <w:b/>
                <w:bCs/>
                <w:sz w:val="28"/>
                <w:szCs w:val="28"/>
              </w:rPr>
            </w:pPr>
          </w:p>
          <w:p w:rsidR="007816DA" w:rsidRPr="002E644D" w:rsidRDefault="007816DA" w:rsidP="00E13397">
            <w:pPr>
              <w:spacing w:line="400" w:lineRule="exact"/>
              <w:jc w:val="center"/>
              <w:rPr>
                <w:b/>
                <w:bCs/>
                <w:sz w:val="28"/>
                <w:szCs w:val="28"/>
              </w:rPr>
            </w:pPr>
          </w:p>
          <w:p w:rsidR="007816DA" w:rsidRPr="002E644D" w:rsidRDefault="007816DA" w:rsidP="00E13397">
            <w:pPr>
              <w:spacing w:line="400" w:lineRule="exact"/>
              <w:jc w:val="center"/>
              <w:rPr>
                <w:b/>
                <w:bCs/>
                <w:sz w:val="28"/>
                <w:szCs w:val="28"/>
              </w:rPr>
            </w:pPr>
          </w:p>
          <w:p w:rsidR="00806BF8" w:rsidRPr="002E644D" w:rsidRDefault="00806BF8" w:rsidP="00E13397">
            <w:pPr>
              <w:spacing w:line="400" w:lineRule="exact"/>
              <w:jc w:val="center"/>
              <w:rPr>
                <w:b/>
                <w:bCs/>
                <w:sz w:val="28"/>
                <w:szCs w:val="28"/>
              </w:rPr>
            </w:pPr>
          </w:p>
          <w:p w:rsidR="00AB1F0B" w:rsidRDefault="00AB1F0B" w:rsidP="00E13397">
            <w:pPr>
              <w:spacing w:line="400" w:lineRule="exact"/>
              <w:jc w:val="center"/>
              <w:rPr>
                <w:b/>
                <w:bCs/>
                <w:sz w:val="28"/>
                <w:szCs w:val="28"/>
              </w:rPr>
            </w:pPr>
          </w:p>
          <w:p w:rsidR="00BC5024" w:rsidRDefault="00BC5024" w:rsidP="00E13397">
            <w:pPr>
              <w:spacing w:line="400" w:lineRule="exact"/>
              <w:jc w:val="center"/>
              <w:rPr>
                <w:b/>
                <w:bCs/>
                <w:sz w:val="28"/>
                <w:szCs w:val="28"/>
              </w:rPr>
            </w:pPr>
          </w:p>
          <w:p w:rsidR="00BC5024" w:rsidRDefault="00BC5024" w:rsidP="00E13397">
            <w:pPr>
              <w:spacing w:line="400" w:lineRule="exact"/>
              <w:jc w:val="center"/>
              <w:rPr>
                <w:b/>
                <w:bCs/>
                <w:sz w:val="28"/>
                <w:szCs w:val="28"/>
              </w:rPr>
            </w:pPr>
          </w:p>
          <w:p w:rsidR="00BC5024" w:rsidRDefault="00BC5024" w:rsidP="00E13397">
            <w:pPr>
              <w:spacing w:line="400" w:lineRule="exact"/>
              <w:jc w:val="center"/>
              <w:rPr>
                <w:b/>
                <w:bCs/>
                <w:sz w:val="28"/>
                <w:szCs w:val="28"/>
              </w:rPr>
            </w:pPr>
          </w:p>
          <w:p w:rsidR="00E97B61" w:rsidRDefault="00E97B61" w:rsidP="00E13397">
            <w:pPr>
              <w:spacing w:line="400" w:lineRule="exact"/>
              <w:jc w:val="center"/>
              <w:rPr>
                <w:b/>
                <w:bCs/>
                <w:sz w:val="28"/>
                <w:szCs w:val="28"/>
              </w:rPr>
            </w:pPr>
          </w:p>
          <w:p w:rsidR="00BC5024" w:rsidRDefault="00BC5024" w:rsidP="00E13397">
            <w:pPr>
              <w:spacing w:line="400" w:lineRule="exact"/>
              <w:jc w:val="center"/>
              <w:rPr>
                <w:b/>
                <w:bCs/>
                <w:sz w:val="28"/>
                <w:szCs w:val="28"/>
              </w:rPr>
            </w:pPr>
          </w:p>
          <w:p w:rsidR="00BC5024" w:rsidRDefault="00BC5024" w:rsidP="00E13397">
            <w:pPr>
              <w:spacing w:line="400" w:lineRule="exact"/>
              <w:jc w:val="center"/>
              <w:rPr>
                <w:b/>
                <w:bCs/>
                <w:sz w:val="28"/>
                <w:szCs w:val="28"/>
              </w:rPr>
            </w:pPr>
          </w:p>
          <w:p w:rsidR="00E97B61" w:rsidRDefault="00E97B61" w:rsidP="00E13397">
            <w:pPr>
              <w:spacing w:line="400" w:lineRule="exact"/>
              <w:jc w:val="center"/>
              <w:rPr>
                <w:b/>
                <w:bCs/>
                <w:sz w:val="28"/>
                <w:szCs w:val="28"/>
              </w:rPr>
            </w:pPr>
          </w:p>
          <w:p w:rsidR="00E97B61" w:rsidRDefault="00E97B61" w:rsidP="00E13397">
            <w:pPr>
              <w:spacing w:line="400" w:lineRule="exact"/>
              <w:jc w:val="center"/>
              <w:rPr>
                <w:b/>
                <w:bCs/>
                <w:sz w:val="28"/>
                <w:szCs w:val="28"/>
              </w:rPr>
            </w:pPr>
          </w:p>
          <w:p w:rsidR="00E97B61" w:rsidRPr="002E644D" w:rsidRDefault="00E97B61" w:rsidP="00E13397">
            <w:pPr>
              <w:spacing w:line="400" w:lineRule="exact"/>
              <w:jc w:val="center"/>
              <w:rPr>
                <w:b/>
                <w:bCs/>
                <w:sz w:val="28"/>
                <w:szCs w:val="28"/>
              </w:rPr>
            </w:pPr>
          </w:p>
          <w:p w:rsidR="001E66BB" w:rsidRPr="002E644D" w:rsidRDefault="001E66BB" w:rsidP="00E13397">
            <w:pPr>
              <w:spacing w:line="400" w:lineRule="exact"/>
              <w:jc w:val="center"/>
              <w:rPr>
                <w:b/>
                <w:bCs/>
                <w:sz w:val="28"/>
                <w:szCs w:val="28"/>
              </w:rPr>
            </w:pPr>
          </w:p>
          <w:p w:rsidR="007816DA" w:rsidRPr="002E644D" w:rsidRDefault="007816DA" w:rsidP="00E13397">
            <w:pPr>
              <w:spacing w:line="400" w:lineRule="exact"/>
              <w:jc w:val="center"/>
              <w:rPr>
                <w:b/>
                <w:sz w:val="28"/>
                <w:szCs w:val="28"/>
              </w:rPr>
            </w:pPr>
            <w:r w:rsidRPr="002E644D">
              <w:rPr>
                <w:b/>
                <w:bCs/>
                <w:sz w:val="28"/>
                <w:szCs w:val="28"/>
              </w:rPr>
              <w:t xml:space="preserve">HÀ NỘI </w:t>
            </w:r>
            <w:r w:rsidR="000E490F" w:rsidRPr="002E644D">
              <w:rPr>
                <w:b/>
                <w:bCs/>
                <w:sz w:val="28"/>
                <w:szCs w:val="28"/>
              </w:rPr>
              <w:t>–</w:t>
            </w:r>
            <w:r w:rsidRPr="002E644D">
              <w:rPr>
                <w:b/>
                <w:bCs/>
                <w:sz w:val="28"/>
                <w:szCs w:val="28"/>
              </w:rPr>
              <w:t xml:space="preserve"> 201</w:t>
            </w:r>
            <w:r w:rsidR="00BC5024">
              <w:rPr>
                <w:b/>
                <w:bCs/>
                <w:sz w:val="28"/>
                <w:szCs w:val="28"/>
              </w:rPr>
              <w:t>6</w:t>
            </w:r>
          </w:p>
        </w:tc>
      </w:tr>
    </w:tbl>
    <w:p w:rsidR="007816DA" w:rsidRPr="00557FA5" w:rsidRDefault="007816DA" w:rsidP="0081462A">
      <w:pPr>
        <w:spacing w:line="400" w:lineRule="exact"/>
        <w:rPr>
          <w:b/>
          <w:sz w:val="28"/>
          <w:szCs w:val="28"/>
        </w:rPr>
      </w:pPr>
      <w:r w:rsidRPr="002E644D">
        <w:rPr>
          <w:b/>
          <w:sz w:val="28"/>
          <w:szCs w:val="28"/>
        </w:rPr>
        <w:br w:type="page"/>
      </w:r>
      <w:r w:rsidRPr="00557FA5">
        <w:rPr>
          <w:b/>
          <w:sz w:val="28"/>
          <w:szCs w:val="28"/>
        </w:rPr>
        <w:lastRenderedPageBreak/>
        <w:t>Lời nói đầu</w:t>
      </w:r>
    </w:p>
    <w:p w:rsidR="007816DA" w:rsidRPr="002E644D" w:rsidRDefault="007816DA" w:rsidP="00E13397">
      <w:pPr>
        <w:spacing w:line="400" w:lineRule="exact"/>
        <w:rPr>
          <w:sz w:val="28"/>
          <w:szCs w:val="28"/>
        </w:rPr>
      </w:pPr>
    </w:p>
    <w:tbl>
      <w:tblPr>
        <w:tblW w:w="0" w:type="auto"/>
        <w:tblBorders>
          <w:insideH w:val="single" w:sz="4" w:space="0" w:color="auto"/>
          <w:insideV w:val="single" w:sz="4" w:space="0" w:color="auto"/>
        </w:tblBorders>
        <w:tblLook w:val="0000" w:firstRow="0" w:lastRow="0" w:firstColumn="0" w:lastColumn="0" w:noHBand="0" w:noVBand="0"/>
      </w:tblPr>
      <w:tblGrid>
        <w:gridCol w:w="7621"/>
      </w:tblGrid>
      <w:tr w:rsidR="007816DA" w:rsidRPr="002E644D" w:rsidTr="006C12AE">
        <w:tc>
          <w:tcPr>
            <w:tcW w:w="7621" w:type="dxa"/>
          </w:tcPr>
          <w:p w:rsidR="007816DA" w:rsidRPr="002E644D" w:rsidRDefault="007816DA" w:rsidP="003827CD">
            <w:pPr>
              <w:spacing w:line="400" w:lineRule="exact"/>
              <w:jc w:val="both"/>
              <w:rPr>
                <w:sz w:val="28"/>
                <w:szCs w:val="28"/>
              </w:rPr>
            </w:pPr>
            <w:r w:rsidRPr="002E644D">
              <w:rPr>
                <w:sz w:val="28"/>
                <w:szCs w:val="28"/>
              </w:rPr>
              <w:t xml:space="preserve">QCVN            </w:t>
            </w:r>
            <w:r w:rsidR="00403EE9" w:rsidRPr="002E644D">
              <w:rPr>
                <w:sz w:val="28"/>
                <w:szCs w:val="28"/>
              </w:rPr>
              <w:t>:201</w:t>
            </w:r>
            <w:r w:rsidR="00D84D99" w:rsidRPr="002E644D">
              <w:rPr>
                <w:sz w:val="28"/>
                <w:szCs w:val="28"/>
              </w:rPr>
              <w:t>6</w:t>
            </w:r>
            <w:r w:rsidR="00403EE9" w:rsidRPr="002E644D">
              <w:rPr>
                <w:sz w:val="28"/>
                <w:szCs w:val="28"/>
              </w:rPr>
              <w:t xml:space="preserve">/BNNPTNT do </w:t>
            </w:r>
            <w:r w:rsidRPr="002E644D">
              <w:rPr>
                <w:sz w:val="28"/>
                <w:szCs w:val="28"/>
              </w:rPr>
              <w:t xml:space="preserve">Cục Chăn nuôi biên soạn, Vụ Khoa học Công nghệ và Môi trường trình duyệt và được ban hành theo Thông tư số      </w:t>
            </w:r>
            <w:r w:rsidR="003827CD">
              <w:rPr>
                <w:sz w:val="28"/>
                <w:szCs w:val="28"/>
              </w:rPr>
              <w:t xml:space="preserve">             </w:t>
            </w:r>
            <w:r w:rsidRPr="002E644D">
              <w:rPr>
                <w:sz w:val="28"/>
                <w:szCs w:val="28"/>
              </w:rPr>
              <w:t xml:space="preserve"> ngày </w:t>
            </w:r>
            <w:r w:rsidRPr="002E644D">
              <w:rPr>
                <w:b/>
                <w:sz w:val="28"/>
                <w:szCs w:val="28"/>
              </w:rPr>
              <w:t xml:space="preserve"> </w:t>
            </w:r>
            <w:r w:rsidR="003827CD">
              <w:rPr>
                <w:b/>
                <w:sz w:val="28"/>
                <w:szCs w:val="28"/>
              </w:rPr>
              <w:t xml:space="preserve"> </w:t>
            </w:r>
            <w:r w:rsidRPr="002E644D">
              <w:rPr>
                <w:b/>
                <w:sz w:val="28"/>
                <w:szCs w:val="28"/>
              </w:rPr>
              <w:t xml:space="preserve">  </w:t>
            </w:r>
            <w:r w:rsidR="003827CD">
              <w:rPr>
                <w:b/>
                <w:sz w:val="28"/>
                <w:szCs w:val="28"/>
              </w:rPr>
              <w:t xml:space="preserve"> </w:t>
            </w:r>
            <w:r w:rsidRPr="002E644D">
              <w:rPr>
                <w:sz w:val="28"/>
                <w:szCs w:val="28"/>
              </w:rPr>
              <w:t xml:space="preserve">tháng </w:t>
            </w:r>
            <w:r w:rsidRPr="002E644D">
              <w:rPr>
                <w:b/>
                <w:sz w:val="28"/>
                <w:szCs w:val="28"/>
              </w:rPr>
              <w:t xml:space="preserve"> </w:t>
            </w:r>
            <w:r w:rsidR="003827CD">
              <w:rPr>
                <w:b/>
                <w:sz w:val="28"/>
                <w:szCs w:val="28"/>
              </w:rPr>
              <w:t xml:space="preserve">   </w:t>
            </w:r>
            <w:r w:rsidRPr="002E644D">
              <w:rPr>
                <w:b/>
                <w:sz w:val="28"/>
                <w:szCs w:val="28"/>
              </w:rPr>
              <w:t xml:space="preserve">  </w:t>
            </w:r>
            <w:r w:rsidR="00E97B61">
              <w:rPr>
                <w:sz w:val="28"/>
                <w:szCs w:val="28"/>
              </w:rPr>
              <w:t xml:space="preserve"> năm 2016</w:t>
            </w:r>
            <w:r w:rsidR="005A097D" w:rsidRPr="002E644D">
              <w:rPr>
                <w:sz w:val="28"/>
                <w:szCs w:val="28"/>
              </w:rPr>
              <w:t xml:space="preserve"> </w:t>
            </w:r>
            <w:r w:rsidRPr="002E644D">
              <w:rPr>
                <w:sz w:val="28"/>
                <w:szCs w:val="28"/>
              </w:rPr>
              <w:t>của Bộ Nông nghiệp và Phát triển nông thôn.</w:t>
            </w:r>
          </w:p>
        </w:tc>
      </w:tr>
    </w:tbl>
    <w:p w:rsidR="007816DA" w:rsidRPr="002E644D" w:rsidRDefault="007816DA" w:rsidP="00E13397">
      <w:pPr>
        <w:spacing w:line="400" w:lineRule="exact"/>
        <w:jc w:val="center"/>
        <w:rPr>
          <w:b/>
          <w:sz w:val="28"/>
          <w:szCs w:val="28"/>
        </w:rPr>
      </w:pPr>
    </w:p>
    <w:p w:rsidR="004D1FF8" w:rsidRPr="002E644D" w:rsidRDefault="007816DA" w:rsidP="006103E2">
      <w:pPr>
        <w:spacing w:line="400" w:lineRule="exact"/>
        <w:jc w:val="center"/>
        <w:rPr>
          <w:sz w:val="28"/>
          <w:szCs w:val="28"/>
        </w:rPr>
      </w:pPr>
      <w:r w:rsidRPr="002E644D">
        <w:rPr>
          <w:b/>
          <w:sz w:val="28"/>
          <w:szCs w:val="28"/>
        </w:rPr>
        <w:br w:type="page"/>
      </w:r>
      <w:bookmarkStart w:id="1" w:name="OLE_LINK3"/>
      <w:bookmarkStart w:id="2" w:name="OLE_LINK4"/>
      <w:r w:rsidR="004D1FF8" w:rsidRPr="002E644D">
        <w:rPr>
          <w:b/>
          <w:bCs/>
          <w:sz w:val="28"/>
          <w:szCs w:val="28"/>
        </w:rPr>
        <w:lastRenderedPageBreak/>
        <w:t>QUY CHUẨN KỸ THUẬT QUỐC GIA</w:t>
      </w:r>
      <w:r w:rsidR="006103E2">
        <w:rPr>
          <w:b/>
          <w:bCs/>
          <w:sz w:val="28"/>
          <w:szCs w:val="28"/>
        </w:rPr>
        <w:t xml:space="preserve"> </w:t>
      </w:r>
      <w:r w:rsidR="005A097D" w:rsidRPr="00380909">
        <w:rPr>
          <w:b/>
          <w:bCs/>
          <w:sz w:val="28"/>
          <w:szCs w:val="28"/>
        </w:rPr>
        <w:t xml:space="preserve">VỀ </w:t>
      </w:r>
      <w:r w:rsidR="00992BB8" w:rsidRPr="00380909">
        <w:rPr>
          <w:b/>
          <w:bCs/>
          <w:sz w:val="28"/>
          <w:szCs w:val="28"/>
        </w:rPr>
        <w:t>SỮA</w:t>
      </w:r>
      <w:r w:rsidR="009E2DF7" w:rsidRPr="00380909">
        <w:rPr>
          <w:b/>
          <w:bCs/>
          <w:sz w:val="28"/>
          <w:szCs w:val="28"/>
        </w:rPr>
        <w:t xml:space="preserve"> </w:t>
      </w:r>
      <w:r w:rsidR="00D84D99" w:rsidRPr="00380909">
        <w:rPr>
          <w:b/>
          <w:bCs/>
          <w:sz w:val="28"/>
          <w:szCs w:val="28"/>
        </w:rPr>
        <w:t>TƯƠI NGUYÊN LIỆU</w:t>
      </w:r>
    </w:p>
    <w:bookmarkEnd w:id="1"/>
    <w:bookmarkEnd w:id="2"/>
    <w:p w:rsidR="004D1FF8" w:rsidRPr="002E644D" w:rsidRDefault="004D1FF8" w:rsidP="00B9021C">
      <w:pPr>
        <w:pStyle w:val="BodyText"/>
        <w:spacing w:after="120" w:line="400" w:lineRule="exact"/>
        <w:jc w:val="center"/>
        <w:rPr>
          <w:rFonts w:ascii="Times New Roman" w:hAnsi="Times New Roman" w:cs="Times New Roman"/>
          <w:b/>
          <w:i/>
          <w:iCs/>
          <w:spacing w:val="-4"/>
          <w:sz w:val="28"/>
          <w:szCs w:val="28"/>
        </w:rPr>
      </w:pPr>
      <w:r w:rsidRPr="002E644D">
        <w:rPr>
          <w:rFonts w:ascii="Times New Roman" w:hAnsi="Times New Roman" w:cs="Times New Roman"/>
          <w:b/>
          <w:i/>
          <w:iCs/>
          <w:sz w:val="28"/>
          <w:szCs w:val="28"/>
        </w:rPr>
        <w:t>National technical regulation</w:t>
      </w:r>
      <w:r w:rsidR="005A097D" w:rsidRPr="002E644D">
        <w:rPr>
          <w:rFonts w:ascii="Times New Roman" w:hAnsi="Times New Roman" w:cs="Times New Roman"/>
          <w:b/>
          <w:i/>
          <w:iCs/>
          <w:sz w:val="28"/>
          <w:szCs w:val="28"/>
        </w:rPr>
        <w:t xml:space="preserve"> </w:t>
      </w:r>
      <w:r w:rsidR="00075EA7">
        <w:rPr>
          <w:rFonts w:ascii="Times New Roman" w:hAnsi="Times New Roman" w:cs="Times New Roman"/>
          <w:b/>
          <w:i/>
          <w:iCs/>
          <w:sz w:val="28"/>
          <w:szCs w:val="28"/>
        </w:rPr>
        <w:t>for raw</w:t>
      </w:r>
      <w:r w:rsidR="00D84D99" w:rsidRPr="002E644D">
        <w:rPr>
          <w:rFonts w:ascii="Times New Roman" w:hAnsi="Times New Roman" w:cs="Times New Roman"/>
          <w:b/>
          <w:i/>
          <w:iCs/>
          <w:sz w:val="28"/>
          <w:szCs w:val="28"/>
        </w:rPr>
        <w:t xml:space="preserve"> milk</w:t>
      </w:r>
    </w:p>
    <w:p w:rsidR="007816DA" w:rsidRPr="002E644D" w:rsidRDefault="007816DA" w:rsidP="00B9021C">
      <w:pPr>
        <w:spacing w:line="400" w:lineRule="exact"/>
        <w:jc w:val="center"/>
        <w:rPr>
          <w:b/>
          <w:sz w:val="28"/>
          <w:szCs w:val="28"/>
        </w:rPr>
      </w:pPr>
      <w:r w:rsidRPr="002E644D">
        <w:rPr>
          <w:b/>
          <w:sz w:val="28"/>
          <w:szCs w:val="28"/>
        </w:rPr>
        <w:t>1. QUY ĐỊNH CHUNG</w:t>
      </w:r>
    </w:p>
    <w:p w:rsidR="000A62FF" w:rsidRPr="002E644D" w:rsidRDefault="000A62FF" w:rsidP="00A510FF">
      <w:pPr>
        <w:numPr>
          <w:ilvl w:val="1"/>
          <w:numId w:val="4"/>
        </w:numPr>
        <w:tabs>
          <w:tab w:val="left" w:pos="284"/>
          <w:tab w:val="left" w:pos="567"/>
        </w:tabs>
        <w:spacing w:before="120" w:after="120" w:line="400" w:lineRule="exact"/>
        <w:ind w:left="0" w:firstLine="0"/>
        <w:jc w:val="both"/>
        <w:rPr>
          <w:b/>
          <w:sz w:val="28"/>
          <w:szCs w:val="28"/>
        </w:rPr>
      </w:pPr>
      <w:r w:rsidRPr="002E644D">
        <w:rPr>
          <w:b/>
          <w:sz w:val="28"/>
          <w:szCs w:val="28"/>
        </w:rPr>
        <w:t>Phạm vi điều chỉnh</w:t>
      </w:r>
    </w:p>
    <w:p w:rsidR="005B1EB4" w:rsidRDefault="00D14AE7">
      <w:pPr>
        <w:tabs>
          <w:tab w:val="left" w:pos="284"/>
          <w:tab w:val="left" w:pos="567"/>
        </w:tabs>
        <w:spacing w:before="120" w:after="120" w:line="400" w:lineRule="exact"/>
        <w:ind w:firstLine="567"/>
        <w:jc w:val="both"/>
        <w:rPr>
          <w:bCs/>
          <w:sz w:val="28"/>
          <w:szCs w:val="28"/>
        </w:rPr>
      </w:pPr>
      <w:r w:rsidRPr="00D14AE7">
        <w:rPr>
          <w:sz w:val="28"/>
          <w:szCs w:val="28"/>
        </w:rPr>
        <w:t xml:space="preserve">Quy chuẩn này </w:t>
      </w:r>
      <w:r w:rsidRPr="00D14AE7">
        <w:rPr>
          <w:bCs/>
          <w:sz w:val="28"/>
          <w:szCs w:val="28"/>
        </w:rPr>
        <w:t xml:space="preserve">quy định </w:t>
      </w:r>
      <w:r w:rsidRPr="00D14AE7">
        <w:rPr>
          <w:sz w:val="28"/>
          <w:szCs w:val="28"/>
        </w:rPr>
        <w:t>các chỉ tiêu</w:t>
      </w:r>
      <w:r w:rsidR="00E3060A">
        <w:rPr>
          <w:sz w:val="28"/>
          <w:szCs w:val="28"/>
        </w:rPr>
        <w:t xml:space="preserve"> </w:t>
      </w:r>
      <w:r w:rsidR="0001213E">
        <w:rPr>
          <w:sz w:val="28"/>
          <w:szCs w:val="28"/>
        </w:rPr>
        <w:t>chất lượng đảm bảo</w:t>
      </w:r>
      <w:r w:rsidRPr="00D14AE7">
        <w:rPr>
          <w:sz w:val="28"/>
          <w:szCs w:val="28"/>
        </w:rPr>
        <w:t xml:space="preserve"> an toàn thực phẩm</w:t>
      </w:r>
      <w:r w:rsidR="00F560EC">
        <w:rPr>
          <w:sz w:val="28"/>
          <w:szCs w:val="28"/>
        </w:rPr>
        <w:t xml:space="preserve"> </w:t>
      </w:r>
      <w:r w:rsidRPr="00D14AE7">
        <w:rPr>
          <w:sz w:val="28"/>
          <w:szCs w:val="28"/>
        </w:rPr>
        <w:t xml:space="preserve">và các yêu cầu </w:t>
      </w:r>
      <w:r w:rsidR="00595817">
        <w:rPr>
          <w:sz w:val="28"/>
          <w:szCs w:val="28"/>
        </w:rPr>
        <w:t xml:space="preserve">về </w:t>
      </w:r>
      <w:r w:rsidRPr="00D14AE7">
        <w:rPr>
          <w:sz w:val="28"/>
          <w:szCs w:val="28"/>
        </w:rPr>
        <w:t xml:space="preserve">quản lý đối </w:t>
      </w:r>
      <w:r w:rsidR="001849EF">
        <w:rPr>
          <w:sz w:val="28"/>
          <w:szCs w:val="28"/>
        </w:rPr>
        <w:t>với</w:t>
      </w:r>
      <w:r w:rsidR="001950C9">
        <w:rPr>
          <w:sz w:val="28"/>
          <w:szCs w:val="28"/>
        </w:rPr>
        <w:t xml:space="preserve"> sản phẩm</w:t>
      </w:r>
      <w:r w:rsidR="001849EF">
        <w:rPr>
          <w:sz w:val="28"/>
          <w:szCs w:val="28"/>
        </w:rPr>
        <w:t xml:space="preserve"> </w:t>
      </w:r>
      <w:r w:rsidRPr="00D14AE7">
        <w:rPr>
          <w:bCs/>
          <w:sz w:val="28"/>
          <w:szCs w:val="28"/>
        </w:rPr>
        <w:t>sữ</w:t>
      </w:r>
      <w:r w:rsidR="00992BB8">
        <w:rPr>
          <w:bCs/>
          <w:sz w:val="28"/>
          <w:szCs w:val="28"/>
        </w:rPr>
        <w:t>a</w:t>
      </w:r>
      <w:r w:rsidRPr="00D14AE7">
        <w:rPr>
          <w:bCs/>
          <w:sz w:val="28"/>
          <w:szCs w:val="28"/>
        </w:rPr>
        <w:t xml:space="preserve"> tươi nguyên liệu</w:t>
      </w:r>
      <w:r w:rsidR="00115CCB">
        <w:rPr>
          <w:bCs/>
          <w:sz w:val="28"/>
          <w:szCs w:val="28"/>
        </w:rPr>
        <w:t>.</w:t>
      </w:r>
    </w:p>
    <w:p w:rsidR="005B1EB4" w:rsidRDefault="00FD2BB7">
      <w:pPr>
        <w:tabs>
          <w:tab w:val="left" w:pos="284"/>
          <w:tab w:val="left" w:pos="567"/>
        </w:tabs>
        <w:spacing w:before="120" w:after="120" w:line="400" w:lineRule="exact"/>
        <w:jc w:val="both"/>
        <w:rPr>
          <w:b/>
          <w:sz w:val="28"/>
          <w:szCs w:val="28"/>
        </w:rPr>
      </w:pPr>
      <w:r w:rsidRPr="00FD2BB7">
        <w:rPr>
          <w:b/>
          <w:bCs/>
          <w:sz w:val="28"/>
          <w:szCs w:val="28"/>
        </w:rPr>
        <w:t>1.2.</w:t>
      </w:r>
      <w:r w:rsidRPr="00FD2BB7">
        <w:rPr>
          <w:b/>
          <w:sz w:val="28"/>
          <w:szCs w:val="28"/>
        </w:rPr>
        <w:t xml:space="preserve"> </w:t>
      </w:r>
      <w:r w:rsidR="00D14AE7" w:rsidRPr="00D14AE7">
        <w:rPr>
          <w:b/>
          <w:sz w:val="28"/>
          <w:szCs w:val="28"/>
        </w:rPr>
        <w:t>Đối tượng áp dụng</w:t>
      </w:r>
    </w:p>
    <w:p w:rsidR="00ED6E23" w:rsidRDefault="00ED6E23" w:rsidP="001E51BA">
      <w:pPr>
        <w:spacing w:before="120" w:line="336" w:lineRule="auto"/>
        <w:ind w:firstLine="567"/>
        <w:jc w:val="both"/>
        <w:rPr>
          <w:sz w:val="28"/>
          <w:szCs w:val="28"/>
        </w:rPr>
      </w:pPr>
      <w:r w:rsidRPr="00ED6E23">
        <w:rPr>
          <w:sz w:val="28"/>
          <w:szCs w:val="28"/>
        </w:rPr>
        <w:t>Quy chuẩn này áp dụng đối với tổ chức, cá nhân sản xuất</w:t>
      </w:r>
      <w:r w:rsidR="001950C9">
        <w:rPr>
          <w:sz w:val="28"/>
          <w:szCs w:val="28"/>
        </w:rPr>
        <w:t xml:space="preserve">, </w:t>
      </w:r>
      <w:r w:rsidRPr="00ED6E23">
        <w:rPr>
          <w:sz w:val="28"/>
          <w:szCs w:val="28"/>
        </w:rPr>
        <w:t>kinh doanh</w:t>
      </w:r>
      <w:r w:rsidR="004F1E59">
        <w:rPr>
          <w:sz w:val="28"/>
          <w:szCs w:val="28"/>
        </w:rPr>
        <w:t xml:space="preserve"> </w:t>
      </w:r>
      <w:r w:rsidRPr="00ED6E23">
        <w:rPr>
          <w:sz w:val="28"/>
          <w:szCs w:val="28"/>
        </w:rPr>
        <w:t xml:space="preserve">sản phẩm sữa </w:t>
      </w:r>
      <w:r w:rsidR="00380B66">
        <w:rPr>
          <w:sz w:val="28"/>
          <w:szCs w:val="28"/>
        </w:rPr>
        <w:t>tươi nguyên liệu</w:t>
      </w:r>
      <w:r w:rsidRPr="00ED6E23">
        <w:rPr>
          <w:sz w:val="28"/>
          <w:szCs w:val="28"/>
        </w:rPr>
        <w:t xml:space="preserve"> </w:t>
      </w:r>
      <w:r w:rsidR="001950C9">
        <w:rPr>
          <w:sz w:val="28"/>
          <w:szCs w:val="28"/>
        </w:rPr>
        <w:t xml:space="preserve">có đăng ký kinh doanh </w:t>
      </w:r>
      <w:r w:rsidRPr="00ED6E23">
        <w:rPr>
          <w:sz w:val="28"/>
          <w:szCs w:val="28"/>
        </w:rPr>
        <w:t>tại Việt Nam;</w:t>
      </w:r>
      <w:r w:rsidR="00471814">
        <w:rPr>
          <w:sz w:val="28"/>
          <w:szCs w:val="28"/>
        </w:rPr>
        <w:t xml:space="preserve"> </w:t>
      </w:r>
    </w:p>
    <w:p w:rsidR="005B1EB4" w:rsidRDefault="00082560">
      <w:pPr>
        <w:tabs>
          <w:tab w:val="left" w:pos="284"/>
          <w:tab w:val="left" w:pos="567"/>
        </w:tabs>
        <w:spacing w:before="120" w:after="120" w:line="400" w:lineRule="exact"/>
        <w:jc w:val="both"/>
        <w:rPr>
          <w:b/>
          <w:sz w:val="28"/>
          <w:szCs w:val="28"/>
        </w:rPr>
      </w:pPr>
      <w:r>
        <w:rPr>
          <w:b/>
          <w:sz w:val="28"/>
          <w:szCs w:val="28"/>
        </w:rPr>
        <w:t xml:space="preserve">1.3. </w:t>
      </w:r>
      <w:r w:rsidR="0062353F" w:rsidRPr="002E644D">
        <w:rPr>
          <w:b/>
          <w:sz w:val="28"/>
          <w:szCs w:val="28"/>
        </w:rPr>
        <w:t>Tài liệu viện dẫn</w:t>
      </w:r>
    </w:p>
    <w:p w:rsidR="00B22250" w:rsidRPr="00E547B7" w:rsidRDefault="00E112B7" w:rsidP="00A510FF">
      <w:pPr>
        <w:tabs>
          <w:tab w:val="left" w:pos="284"/>
          <w:tab w:val="left" w:pos="567"/>
        </w:tabs>
        <w:spacing w:before="120" w:after="120" w:line="400" w:lineRule="exact"/>
        <w:jc w:val="both"/>
        <w:rPr>
          <w:bCs/>
          <w:sz w:val="28"/>
          <w:szCs w:val="20"/>
        </w:rPr>
      </w:pPr>
      <w:r w:rsidRPr="00E547B7">
        <w:rPr>
          <w:bCs/>
          <w:sz w:val="28"/>
          <w:szCs w:val="20"/>
        </w:rPr>
        <w:tab/>
      </w:r>
      <w:r w:rsidRPr="00E547B7">
        <w:rPr>
          <w:bCs/>
          <w:sz w:val="28"/>
          <w:szCs w:val="20"/>
        </w:rPr>
        <w:tab/>
        <w:t>TCVN 7405: 2009</w:t>
      </w:r>
      <w:r w:rsidR="00416ADA">
        <w:rPr>
          <w:bCs/>
          <w:sz w:val="28"/>
          <w:szCs w:val="20"/>
        </w:rPr>
        <w:t>,</w:t>
      </w:r>
      <w:r w:rsidR="00992BB8" w:rsidRPr="00E547B7">
        <w:rPr>
          <w:bCs/>
          <w:sz w:val="28"/>
          <w:szCs w:val="20"/>
        </w:rPr>
        <w:t xml:space="preserve"> </w:t>
      </w:r>
      <w:r w:rsidR="00B22250" w:rsidRPr="00E547B7">
        <w:rPr>
          <w:bCs/>
          <w:sz w:val="28"/>
          <w:szCs w:val="20"/>
        </w:rPr>
        <w:t>S</w:t>
      </w:r>
      <w:r w:rsidR="00992BB8" w:rsidRPr="00E547B7">
        <w:rPr>
          <w:bCs/>
          <w:sz w:val="28"/>
          <w:szCs w:val="20"/>
        </w:rPr>
        <w:t>ữa tươi nguyên liệu</w:t>
      </w:r>
      <w:r w:rsidR="00010CB5" w:rsidRPr="00E547B7">
        <w:rPr>
          <w:bCs/>
          <w:sz w:val="28"/>
          <w:szCs w:val="20"/>
        </w:rPr>
        <w:t>;</w:t>
      </w:r>
      <w:r w:rsidR="008B65ED" w:rsidRPr="00E547B7">
        <w:rPr>
          <w:bCs/>
          <w:sz w:val="28"/>
          <w:szCs w:val="20"/>
        </w:rPr>
        <w:t xml:space="preserve"> </w:t>
      </w:r>
    </w:p>
    <w:p w:rsidR="00B22250" w:rsidRPr="00E547B7" w:rsidRDefault="00B22250" w:rsidP="00A510FF">
      <w:pPr>
        <w:tabs>
          <w:tab w:val="left" w:pos="284"/>
          <w:tab w:val="left" w:pos="567"/>
        </w:tabs>
        <w:spacing w:before="120" w:after="120" w:line="400" w:lineRule="exact"/>
        <w:jc w:val="both"/>
        <w:rPr>
          <w:bCs/>
          <w:sz w:val="28"/>
          <w:szCs w:val="20"/>
        </w:rPr>
      </w:pPr>
      <w:r w:rsidRPr="00E547B7">
        <w:rPr>
          <w:bCs/>
          <w:sz w:val="28"/>
          <w:szCs w:val="20"/>
        </w:rPr>
        <w:tab/>
      </w:r>
      <w:r w:rsidRPr="00E547B7">
        <w:rPr>
          <w:bCs/>
          <w:sz w:val="28"/>
          <w:szCs w:val="20"/>
        </w:rPr>
        <w:tab/>
      </w:r>
      <w:r w:rsidR="003C7ED3" w:rsidRPr="00E547B7">
        <w:rPr>
          <w:bCs/>
          <w:sz w:val="28"/>
          <w:szCs w:val="20"/>
        </w:rPr>
        <w:t>TCVN</w:t>
      </w:r>
      <w:r w:rsidR="003D34C4" w:rsidRPr="00E547B7">
        <w:rPr>
          <w:bCs/>
          <w:sz w:val="28"/>
          <w:szCs w:val="20"/>
        </w:rPr>
        <w:t xml:space="preserve"> 11216:2015</w:t>
      </w:r>
      <w:r w:rsidR="00416ADA">
        <w:rPr>
          <w:bCs/>
          <w:sz w:val="28"/>
          <w:szCs w:val="20"/>
        </w:rPr>
        <w:t>,</w:t>
      </w:r>
      <w:r w:rsidR="00992BB8" w:rsidRPr="00E547B7">
        <w:rPr>
          <w:bCs/>
          <w:sz w:val="28"/>
          <w:szCs w:val="20"/>
        </w:rPr>
        <w:t xml:space="preserve"> Sữa và sản phẩm sữa</w:t>
      </w:r>
      <w:r w:rsidRPr="00E547B7">
        <w:rPr>
          <w:bCs/>
          <w:sz w:val="28"/>
          <w:szCs w:val="20"/>
        </w:rPr>
        <w:t xml:space="preserve"> </w:t>
      </w:r>
      <w:r w:rsidR="00992BB8" w:rsidRPr="00E547B7">
        <w:rPr>
          <w:bCs/>
          <w:sz w:val="28"/>
          <w:szCs w:val="20"/>
        </w:rPr>
        <w:t>- thuật ngữ và định nghĩa</w:t>
      </w:r>
      <w:r w:rsidR="003D34C4" w:rsidRPr="00E547B7">
        <w:rPr>
          <w:bCs/>
          <w:sz w:val="28"/>
          <w:szCs w:val="20"/>
        </w:rPr>
        <w:t xml:space="preserve">; </w:t>
      </w:r>
    </w:p>
    <w:p w:rsidR="006A5DF1" w:rsidRPr="00E547B7" w:rsidRDefault="00B22250" w:rsidP="00A510FF">
      <w:pPr>
        <w:tabs>
          <w:tab w:val="left" w:pos="284"/>
          <w:tab w:val="left" w:pos="567"/>
        </w:tabs>
        <w:spacing w:before="120" w:after="120" w:line="400" w:lineRule="exact"/>
        <w:jc w:val="both"/>
        <w:rPr>
          <w:bCs/>
          <w:sz w:val="28"/>
          <w:szCs w:val="20"/>
        </w:rPr>
      </w:pPr>
      <w:r w:rsidRPr="00E547B7">
        <w:rPr>
          <w:bCs/>
          <w:sz w:val="28"/>
          <w:szCs w:val="20"/>
        </w:rPr>
        <w:tab/>
      </w:r>
      <w:r w:rsidRPr="00E547B7">
        <w:rPr>
          <w:bCs/>
          <w:sz w:val="28"/>
          <w:szCs w:val="20"/>
        </w:rPr>
        <w:tab/>
      </w:r>
      <w:r w:rsidR="008B65ED" w:rsidRPr="00E547B7">
        <w:rPr>
          <w:bCs/>
          <w:sz w:val="28"/>
          <w:szCs w:val="20"/>
        </w:rPr>
        <w:t>QCVN 5-1:2010</w:t>
      </w:r>
      <w:r w:rsidR="00416ADA">
        <w:rPr>
          <w:bCs/>
          <w:sz w:val="28"/>
          <w:szCs w:val="20"/>
        </w:rPr>
        <w:t>,</w:t>
      </w:r>
      <w:r w:rsidR="00992BB8" w:rsidRPr="00E547B7">
        <w:rPr>
          <w:bCs/>
          <w:sz w:val="28"/>
          <w:szCs w:val="20"/>
        </w:rPr>
        <w:t xml:space="preserve"> </w:t>
      </w:r>
      <w:r w:rsidRPr="00E547B7">
        <w:rPr>
          <w:bCs/>
          <w:sz w:val="28"/>
          <w:szCs w:val="20"/>
        </w:rPr>
        <w:t xml:space="preserve">Các sản phẩm </w:t>
      </w:r>
      <w:r w:rsidR="00992BB8" w:rsidRPr="00E547B7">
        <w:rPr>
          <w:bCs/>
          <w:sz w:val="28"/>
          <w:szCs w:val="20"/>
        </w:rPr>
        <w:t>sữa dạng lỏng</w:t>
      </w:r>
      <w:r w:rsidRPr="00E547B7">
        <w:rPr>
          <w:bCs/>
          <w:sz w:val="28"/>
          <w:szCs w:val="20"/>
        </w:rPr>
        <w:t>;</w:t>
      </w:r>
    </w:p>
    <w:p w:rsidR="001849EF" w:rsidRPr="00E547B7" w:rsidRDefault="00360A38" w:rsidP="00A510FF">
      <w:pPr>
        <w:tabs>
          <w:tab w:val="left" w:pos="284"/>
          <w:tab w:val="left" w:pos="567"/>
        </w:tabs>
        <w:spacing w:before="120" w:after="120" w:line="400" w:lineRule="exact"/>
        <w:jc w:val="both"/>
        <w:rPr>
          <w:bCs/>
          <w:sz w:val="28"/>
          <w:szCs w:val="20"/>
        </w:rPr>
      </w:pPr>
      <w:r w:rsidRPr="00E547B7">
        <w:rPr>
          <w:bCs/>
          <w:sz w:val="28"/>
          <w:szCs w:val="20"/>
        </w:rPr>
        <w:tab/>
      </w:r>
      <w:r w:rsidRPr="00E547B7">
        <w:rPr>
          <w:bCs/>
          <w:sz w:val="28"/>
          <w:szCs w:val="20"/>
        </w:rPr>
        <w:tab/>
      </w:r>
      <w:r w:rsidR="001849EF" w:rsidRPr="00E547B7">
        <w:rPr>
          <w:bCs/>
          <w:sz w:val="28"/>
          <w:szCs w:val="20"/>
        </w:rPr>
        <w:t>QCVN 8-1:2011/BYT</w:t>
      </w:r>
      <w:r w:rsidR="00416ADA">
        <w:rPr>
          <w:bCs/>
          <w:sz w:val="28"/>
          <w:szCs w:val="20"/>
        </w:rPr>
        <w:t>,</w:t>
      </w:r>
      <w:r w:rsidR="001849EF" w:rsidRPr="00E547B7">
        <w:rPr>
          <w:bCs/>
          <w:sz w:val="28"/>
          <w:szCs w:val="20"/>
        </w:rPr>
        <w:t xml:space="preserve"> Quy chuẩn kỹ thuật quốc gia đ</w:t>
      </w:r>
      <w:r w:rsidR="00376277" w:rsidRPr="00E547B7">
        <w:rPr>
          <w:bCs/>
          <w:sz w:val="28"/>
          <w:szCs w:val="20"/>
        </w:rPr>
        <w:t>ố</w:t>
      </w:r>
      <w:r w:rsidR="001849EF" w:rsidRPr="00E547B7">
        <w:rPr>
          <w:bCs/>
          <w:sz w:val="28"/>
          <w:szCs w:val="20"/>
        </w:rPr>
        <w:t>i với giới hạn độc tố vi nấm trong thực phẩm;</w:t>
      </w:r>
    </w:p>
    <w:p w:rsidR="00B22250" w:rsidRPr="00E547B7" w:rsidRDefault="00B22250" w:rsidP="00A510FF">
      <w:pPr>
        <w:tabs>
          <w:tab w:val="left" w:pos="284"/>
          <w:tab w:val="left" w:pos="567"/>
        </w:tabs>
        <w:spacing w:before="120" w:after="120" w:line="400" w:lineRule="exact"/>
        <w:jc w:val="both"/>
        <w:rPr>
          <w:bCs/>
          <w:sz w:val="28"/>
          <w:szCs w:val="20"/>
        </w:rPr>
      </w:pPr>
      <w:r w:rsidRPr="00E547B7">
        <w:rPr>
          <w:bCs/>
          <w:sz w:val="28"/>
          <w:szCs w:val="20"/>
        </w:rPr>
        <w:tab/>
      </w:r>
      <w:r w:rsidRPr="00E547B7">
        <w:rPr>
          <w:bCs/>
          <w:sz w:val="28"/>
          <w:szCs w:val="20"/>
        </w:rPr>
        <w:tab/>
      </w:r>
      <w:r w:rsidR="00E302EE" w:rsidRPr="00E547B7">
        <w:rPr>
          <w:bCs/>
          <w:sz w:val="28"/>
          <w:szCs w:val="20"/>
        </w:rPr>
        <w:t>TCVN 6400:1998</w:t>
      </w:r>
      <w:r w:rsidR="00416ADA">
        <w:rPr>
          <w:bCs/>
          <w:sz w:val="28"/>
          <w:szCs w:val="20"/>
        </w:rPr>
        <w:t>,</w:t>
      </w:r>
      <w:r w:rsidRPr="00E547B7">
        <w:rPr>
          <w:bCs/>
          <w:sz w:val="28"/>
          <w:szCs w:val="20"/>
        </w:rPr>
        <w:t xml:space="preserve"> Phương pháp lấy mẫu;</w:t>
      </w:r>
    </w:p>
    <w:p w:rsidR="00B22250" w:rsidRPr="00E547B7" w:rsidRDefault="00B22250" w:rsidP="00A510FF">
      <w:pPr>
        <w:tabs>
          <w:tab w:val="left" w:pos="284"/>
          <w:tab w:val="left" w:pos="567"/>
        </w:tabs>
        <w:spacing w:before="120" w:after="120" w:line="400" w:lineRule="exact"/>
        <w:jc w:val="both"/>
        <w:rPr>
          <w:bCs/>
          <w:sz w:val="28"/>
          <w:szCs w:val="20"/>
        </w:rPr>
      </w:pPr>
      <w:r w:rsidRPr="00E547B7">
        <w:rPr>
          <w:bCs/>
          <w:sz w:val="28"/>
          <w:szCs w:val="20"/>
        </w:rPr>
        <w:tab/>
      </w:r>
      <w:r w:rsidR="0038243D" w:rsidRPr="00E547B7">
        <w:rPr>
          <w:bCs/>
          <w:sz w:val="28"/>
          <w:szCs w:val="20"/>
        </w:rPr>
        <w:tab/>
      </w:r>
      <w:r w:rsidRPr="00E547B7">
        <w:rPr>
          <w:bCs/>
          <w:sz w:val="28"/>
          <w:szCs w:val="20"/>
        </w:rPr>
        <w:t>TCVN 6686-3:2000</w:t>
      </w:r>
      <w:r w:rsidR="00416ADA">
        <w:rPr>
          <w:bCs/>
          <w:sz w:val="28"/>
          <w:szCs w:val="20"/>
        </w:rPr>
        <w:t>,</w:t>
      </w:r>
      <w:r w:rsidR="0038243D" w:rsidRPr="00E547B7">
        <w:rPr>
          <w:bCs/>
          <w:sz w:val="28"/>
          <w:szCs w:val="20"/>
        </w:rPr>
        <w:t xml:space="preserve"> Phương pháp xác định tế</w:t>
      </w:r>
      <w:r w:rsidR="008E53CE">
        <w:rPr>
          <w:bCs/>
          <w:sz w:val="28"/>
          <w:szCs w:val="20"/>
        </w:rPr>
        <w:t xml:space="preserve"> bào S</w:t>
      </w:r>
      <w:r w:rsidR="0038243D" w:rsidRPr="00E547B7">
        <w:rPr>
          <w:bCs/>
          <w:sz w:val="28"/>
          <w:szCs w:val="20"/>
        </w:rPr>
        <w:t>oma;</w:t>
      </w:r>
    </w:p>
    <w:p w:rsidR="00B22250" w:rsidRPr="00E547B7" w:rsidRDefault="0038243D" w:rsidP="00A510FF">
      <w:pPr>
        <w:tabs>
          <w:tab w:val="left" w:pos="284"/>
          <w:tab w:val="left" w:pos="567"/>
        </w:tabs>
        <w:spacing w:before="120" w:after="120" w:line="400" w:lineRule="exact"/>
        <w:jc w:val="both"/>
        <w:rPr>
          <w:bCs/>
          <w:sz w:val="28"/>
          <w:szCs w:val="20"/>
        </w:rPr>
      </w:pPr>
      <w:r w:rsidRPr="00E547B7">
        <w:rPr>
          <w:bCs/>
          <w:sz w:val="28"/>
          <w:szCs w:val="20"/>
        </w:rPr>
        <w:tab/>
      </w:r>
      <w:r w:rsidRPr="00E547B7">
        <w:rPr>
          <w:bCs/>
          <w:sz w:val="28"/>
          <w:szCs w:val="20"/>
        </w:rPr>
        <w:tab/>
      </w:r>
      <w:r w:rsidR="00B22250" w:rsidRPr="00E547B7">
        <w:rPr>
          <w:bCs/>
          <w:sz w:val="28"/>
          <w:szCs w:val="20"/>
        </w:rPr>
        <w:t>TCVN 5779:1994</w:t>
      </w:r>
      <w:r w:rsidR="00416ADA">
        <w:rPr>
          <w:bCs/>
          <w:sz w:val="28"/>
          <w:szCs w:val="20"/>
        </w:rPr>
        <w:t>,</w:t>
      </w:r>
      <w:r w:rsidR="00B22250" w:rsidRPr="00E547B7">
        <w:rPr>
          <w:bCs/>
          <w:sz w:val="28"/>
          <w:szCs w:val="20"/>
        </w:rPr>
        <w:t xml:space="preserve"> Phương pháp xác định hàm lượng Chì;</w:t>
      </w:r>
    </w:p>
    <w:p w:rsidR="00B22250" w:rsidRPr="00E547B7" w:rsidRDefault="0038243D" w:rsidP="00A510FF">
      <w:pPr>
        <w:tabs>
          <w:tab w:val="left" w:pos="284"/>
          <w:tab w:val="left" w:pos="567"/>
        </w:tabs>
        <w:spacing w:before="120" w:after="120" w:line="400" w:lineRule="exact"/>
        <w:jc w:val="both"/>
        <w:rPr>
          <w:bCs/>
          <w:sz w:val="28"/>
          <w:szCs w:val="20"/>
        </w:rPr>
      </w:pPr>
      <w:r w:rsidRPr="00E547B7">
        <w:rPr>
          <w:bCs/>
          <w:sz w:val="28"/>
          <w:szCs w:val="20"/>
        </w:rPr>
        <w:tab/>
      </w:r>
      <w:r w:rsidRPr="00E547B7">
        <w:rPr>
          <w:bCs/>
          <w:sz w:val="28"/>
          <w:szCs w:val="20"/>
        </w:rPr>
        <w:tab/>
      </w:r>
      <w:r w:rsidR="00B22250" w:rsidRPr="00E547B7">
        <w:rPr>
          <w:bCs/>
          <w:sz w:val="28"/>
          <w:szCs w:val="20"/>
        </w:rPr>
        <w:t>TCVN 5780:1994</w:t>
      </w:r>
      <w:r w:rsidR="00416ADA">
        <w:rPr>
          <w:bCs/>
          <w:sz w:val="28"/>
          <w:szCs w:val="20"/>
        </w:rPr>
        <w:t>,</w:t>
      </w:r>
      <w:r w:rsidR="00B22250" w:rsidRPr="00E547B7">
        <w:rPr>
          <w:bCs/>
          <w:sz w:val="28"/>
          <w:szCs w:val="20"/>
        </w:rPr>
        <w:t xml:space="preserve"> Phương pháp xác định hàm lượng Asen;</w:t>
      </w:r>
    </w:p>
    <w:p w:rsidR="00B22250" w:rsidRPr="00E547B7" w:rsidRDefault="0038243D" w:rsidP="00A510FF">
      <w:pPr>
        <w:tabs>
          <w:tab w:val="left" w:pos="284"/>
          <w:tab w:val="left" w:pos="567"/>
        </w:tabs>
        <w:spacing w:before="120" w:after="120" w:line="400" w:lineRule="exact"/>
        <w:jc w:val="both"/>
        <w:rPr>
          <w:bCs/>
          <w:sz w:val="28"/>
          <w:szCs w:val="20"/>
        </w:rPr>
      </w:pPr>
      <w:r w:rsidRPr="00E547B7">
        <w:rPr>
          <w:bCs/>
          <w:sz w:val="28"/>
          <w:szCs w:val="20"/>
        </w:rPr>
        <w:tab/>
      </w:r>
      <w:r w:rsidRPr="00E547B7">
        <w:rPr>
          <w:bCs/>
          <w:sz w:val="28"/>
          <w:szCs w:val="20"/>
        </w:rPr>
        <w:tab/>
      </w:r>
      <w:r w:rsidR="00B22250" w:rsidRPr="00E547B7">
        <w:rPr>
          <w:bCs/>
          <w:sz w:val="28"/>
          <w:szCs w:val="20"/>
        </w:rPr>
        <w:t>AOAC 999.11</w:t>
      </w:r>
      <w:r w:rsidR="00416ADA">
        <w:rPr>
          <w:bCs/>
          <w:sz w:val="28"/>
          <w:szCs w:val="20"/>
        </w:rPr>
        <w:t>,</w:t>
      </w:r>
      <w:r w:rsidR="00B22250" w:rsidRPr="00E547B7">
        <w:rPr>
          <w:bCs/>
          <w:sz w:val="28"/>
          <w:szCs w:val="20"/>
        </w:rPr>
        <w:t xml:space="preserve"> Phương pháp xác định hàm lượng Cadimi;</w:t>
      </w:r>
    </w:p>
    <w:p w:rsidR="00B22250" w:rsidRPr="00E547B7" w:rsidRDefault="0038243D" w:rsidP="00A510FF">
      <w:pPr>
        <w:tabs>
          <w:tab w:val="left" w:pos="284"/>
          <w:tab w:val="left" w:pos="567"/>
        </w:tabs>
        <w:spacing w:before="120" w:after="120" w:line="400" w:lineRule="exact"/>
        <w:jc w:val="both"/>
        <w:rPr>
          <w:bCs/>
          <w:sz w:val="28"/>
          <w:szCs w:val="20"/>
        </w:rPr>
      </w:pPr>
      <w:r w:rsidRPr="00E547B7">
        <w:rPr>
          <w:bCs/>
          <w:sz w:val="28"/>
          <w:szCs w:val="20"/>
        </w:rPr>
        <w:tab/>
      </w:r>
      <w:r w:rsidRPr="00E547B7">
        <w:rPr>
          <w:bCs/>
          <w:sz w:val="28"/>
          <w:szCs w:val="20"/>
        </w:rPr>
        <w:tab/>
      </w:r>
      <w:r w:rsidR="00B22250" w:rsidRPr="00E547B7">
        <w:rPr>
          <w:bCs/>
          <w:sz w:val="28"/>
          <w:szCs w:val="20"/>
        </w:rPr>
        <w:t>AOAC 971.21</w:t>
      </w:r>
      <w:r w:rsidR="00416ADA">
        <w:rPr>
          <w:bCs/>
          <w:sz w:val="28"/>
          <w:szCs w:val="20"/>
        </w:rPr>
        <w:t>,</w:t>
      </w:r>
      <w:r w:rsidR="00B22250" w:rsidRPr="00E547B7">
        <w:rPr>
          <w:bCs/>
          <w:sz w:val="28"/>
          <w:szCs w:val="20"/>
        </w:rPr>
        <w:t xml:space="preserve"> Phương pháp xác định hàm lượng Thủ</w:t>
      </w:r>
      <w:r w:rsidR="005B22F2">
        <w:rPr>
          <w:bCs/>
          <w:sz w:val="28"/>
          <w:szCs w:val="20"/>
        </w:rPr>
        <w:t>y ngân;</w:t>
      </w:r>
    </w:p>
    <w:p w:rsidR="005B1EB4" w:rsidRDefault="00631B11">
      <w:pPr>
        <w:tabs>
          <w:tab w:val="left" w:pos="284"/>
          <w:tab w:val="left" w:pos="567"/>
        </w:tabs>
        <w:spacing w:before="120" w:after="120" w:line="400" w:lineRule="exact"/>
        <w:jc w:val="both"/>
        <w:rPr>
          <w:b/>
          <w:sz w:val="28"/>
          <w:szCs w:val="28"/>
        </w:rPr>
      </w:pPr>
      <w:r>
        <w:rPr>
          <w:b/>
          <w:sz w:val="28"/>
          <w:szCs w:val="28"/>
        </w:rPr>
        <w:t xml:space="preserve">1.4. </w:t>
      </w:r>
      <w:r w:rsidR="00BC5BB4" w:rsidRPr="002E644D">
        <w:rPr>
          <w:b/>
          <w:sz w:val="28"/>
          <w:szCs w:val="28"/>
        </w:rPr>
        <w:t>Giải thích từ</w:t>
      </w:r>
      <w:r w:rsidR="0083340E" w:rsidRPr="002E644D">
        <w:rPr>
          <w:b/>
          <w:sz w:val="28"/>
          <w:szCs w:val="28"/>
        </w:rPr>
        <w:t xml:space="preserve"> ngữ</w:t>
      </w:r>
    </w:p>
    <w:p w:rsidR="00490990" w:rsidRPr="002E644D" w:rsidRDefault="00490990" w:rsidP="00A510FF">
      <w:pPr>
        <w:tabs>
          <w:tab w:val="left" w:pos="284"/>
          <w:tab w:val="left" w:pos="567"/>
        </w:tabs>
        <w:spacing w:before="120" w:after="120" w:line="400" w:lineRule="exact"/>
        <w:ind w:firstLine="567"/>
        <w:jc w:val="both"/>
        <w:rPr>
          <w:bCs/>
          <w:sz w:val="28"/>
          <w:szCs w:val="28"/>
        </w:rPr>
      </w:pPr>
      <w:r w:rsidRPr="002E644D">
        <w:rPr>
          <w:sz w:val="28"/>
          <w:szCs w:val="28"/>
        </w:rPr>
        <w:t>Trong</w:t>
      </w:r>
      <w:r w:rsidRPr="002E644D">
        <w:rPr>
          <w:bCs/>
          <w:sz w:val="28"/>
          <w:szCs w:val="28"/>
        </w:rPr>
        <w:t xml:space="preserve"> </w:t>
      </w:r>
      <w:r w:rsidRPr="002E644D">
        <w:rPr>
          <w:sz w:val="28"/>
          <w:szCs w:val="28"/>
        </w:rPr>
        <w:t>Quy</w:t>
      </w:r>
      <w:r w:rsidRPr="002E644D">
        <w:rPr>
          <w:bCs/>
          <w:sz w:val="28"/>
          <w:szCs w:val="28"/>
        </w:rPr>
        <w:t xml:space="preserve"> chuẩn này một số thuật ngữ dưới đây được hiểu như sau:</w:t>
      </w:r>
    </w:p>
    <w:p w:rsidR="005B1EB4" w:rsidRDefault="00631B11">
      <w:pPr>
        <w:spacing w:before="120" w:after="120" w:line="400" w:lineRule="exact"/>
        <w:jc w:val="both"/>
        <w:rPr>
          <w:b/>
          <w:i/>
          <w:sz w:val="28"/>
          <w:szCs w:val="28"/>
        </w:rPr>
      </w:pPr>
      <w:r>
        <w:rPr>
          <w:b/>
          <w:i/>
          <w:sz w:val="28"/>
          <w:szCs w:val="28"/>
        </w:rPr>
        <w:t xml:space="preserve">1.4.1. </w:t>
      </w:r>
      <w:r w:rsidR="00FD2BB7" w:rsidRPr="00FD2BB7">
        <w:rPr>
          <w:b/>
          <w:i/>
          <w:sz w:val="28"/>
          <w:szCs w:val="28"/>
        </w:rPr>
        <w:t xml:space="preserve">Sữa tươi nguyên liệu: </w:t>
      </w:r>
    </w:p>
    <w:p w:rsidR="002E644D" w:rsidRPr="002E644D" w:rsidRDefault="002E644D" w:rsidP="00A510FF">
      <w:pPr>
        <w:pStyle w:val="ListParagraph"/>
        <w:spacing w:before="120" w:after="120" w:line="400" w:lineRule="exact"/>
        <w:ind w:left="0" w:firstLine="567"/>
        <w:jc w:val="both"/>
        <w:rPr>
          <w:sz w:val="28"/>
          <w:szCs w:val="28"/>
        </w:rPr>
      </w:pPr>
      <w:r w:rsidRPr="002E644D">
        <w:rPr>
          <w:sz w:val="28"/>
          <w:szCs w:val="28"/>
        </w:rPr>
        <w:t>Sữa tươi nguyên liệu</w:t>
      </w:r>
      <w:r>
        <w:rPr>
          <w:sz w:val="28"/>
          <w:szCs w:val="28"/>
        </w:rPr>
        <w:t xml:space="preserve"> là</w:t>
      </w:r>
      <w:r w:rsidRPr="002E644D">
        <w:rPr>
          <w:bCs/>
          <w:sz w:val="28"/>
          <w:szCs w:val="28"/>
        </w:rPr>
        <w:t xml:space="preserve"> </w:t>
      </w:r>
      <w:r w:rsidR="00DD784A">
        <w:rPr>
          <w:bCs/>
          <w:sz w:val="28"/>
          <w:szCs w:val="28"/>
        </w:rPr>
        <w:t xml:space="preserve">dưỡng chất </w:t>
      </w:r>
      <w:r w:rsidR="00EB39B5">
        <w:rPr>
          <w:bCs/>
          <w:sz w:val="28"/>
          <w:szCs w:val="28"/>
        </w:rPr>
        <w:t xml:space="preserve">thu </w:t>
      </w:r>
      <w:r w:rsidRPr="002E644D">
        <w:rPr>
          <w:bCs/>
          <w:sz w:val="28"/>
          <w:szCs w:val="28"/>
        </w:rPr>
        <w:t xml:space="preserve">được từ </w:t>
      </w:r>
      <w:r w:rsidR="00EB39B5">
        <w:rPr>
          <w:bCs/>
          <w:sz w:val="28"/>
          <w:szCs w:val="28"/>
        </w:rPr>
        <w:t xml:space="preserve">một hoặc nhiều lần vắt từ tuyến vú của </w:t>
      </w:r>
      <w:r w:rsidR="00DD784A">
        <w:rPr>
          <w:bCs/>
          <w:sz w:val="28"/>
          <w:szCs w:val="28"/>
        </w:rPr>
        <w:t>động vật cho</w:t>
      </w:r>
      <w:r w:rsidR="003C7ED3">
        <w:rPr>
          <w:bCs/>
          <w:sz w:val="28"/>
          <w:szCs w:val="28"/>
        </w:rPr>
        <w:t xml:space="preserve"> </w:t>
      </w:r>
      <w:r w:rsidRPr="002E644D">
        <w:rPr>
          <w:bCs/>
          <w:sz w:val="28"/>
          <w:szCs w:val="28"/>
        </w:rPr>
        <w:t>sữ</w:t>
      </w:r>
      <w:r w:rsidR="00E53B8D">
        <w:rPr>
          <w:bCs/>
          <w:sz w:val="28"/>
          <w:szCs w:val="28"/>
        </w:rPr>
        <w:t xml:space="preserve">a, </w:t>
      </w:r>
      <w:r w:rsidRPr="002E644D">
        <w:rPr>
          <w:bCs/>
          <w:sz w:val="28"/>
          <w:szCs w:val="28"/>
        </w:rPr>
        <w:t>không bổ sung hoặc tách bớt bất cứ thành phần nào của sữa</w:t>
      </w:r>
      <w:r w:rsidR="00EB39B5">
        <w:rPr>
          <w:bCs/>
          <w:sz w:val="28"/>
          <w:szCs w:val="28"/>
        </w:rPr>
        <w:t xml:space="preserve">, </w:t>
      </w:r>
      <w:r w:rsidRPr="002E644D">
        <w:rPr>
          <w:bCs/>
          <w:sz w:val="28"/>
          <w:szCs w:val="28"/>
        </w:rPr>
        <w:t>chưa qua xử lý ở nhiệt độ cao hơn 40°C</w:t>
      </w:r>
      <w:r w:rsidR="00EB39B5">
        <w:rPr>
          <w:bCs/>
          <w:sz w:val="28"/>
          <w:szCs w:val="28"/>
        </w:rPr>
        <w:t xml:space="preserve"> hoặc các biện pháp xử lý tương đương khác</w:t>
      </w:r>
      <w:r>
        <w:rPr>
          <w:bCs/>
          <w:sz w:val="28"/>
          <w:szCs w:val="28"/>
        </w:rPr>
        <w:t xml:space="preserve">, </w:t>
      </w:r>
      <w:r w:rsidR="00EB39B5">
        <w:rPr>
          <w:bCs/>
          <w:sz w:val="28"/>
          <w:szCs w:val="28"/>
        </w:rPr>
        <w:t>dùng để tiêu thụ ở dạng sữa lỏng hoặc để chế biến tiếp theo</w:t>
      </w:r>
      <w:r w:rsidRPr="002E644D">
        <w:rPr>
          <w:bCs/>
          <w:sz w:val="28"/>
          <w:szCs w:val="28"/>
        </w:rPr>
        <w:t>.</w:t>
      </w:r>
    </w:p>
    <w:p w:rsidR="005B1EB4" w:rsidRDefault="00631B11">
      <w:pPr>
        <w:spacing w:before="120" w:after="120" w:line="400" w:lineRule="exact"/>
        <w:jc w:val="both"/>
        <w:rPr>
          <w:b/>
          <w:i/>
          <w:sz w:val="28"/>
          <w:szCs w:val="28"/>
        </w:rPr>
      </w:pPr>
      <w:r>
        <w:rPr>
          <w:b/>
          <w:i/>
          <w:sz w:val="28"/>
          <w:szCs w:val="28"/>
        </w:rPr>
        <w:t xml:space="preserve">1.4.2. </w:t>
      </w:r>
      <w:r w:rsidR="00FD2BB7" w:rsidRPr="00FD2BB7">
        <w:rPr>
          <w:b/>
          <w:i/>
          <w:sz w:val="28"/>
          <w:szCs w:val="28"/>
        </w:rPr>
        <w:t>Chất nhiễm bẩn:</w:t>
      </w:r>
    </w:p>
    <w:p w:rsidR="00313F62" w:rsidRPr="00720405" w:rsidRDefault="009D6404" w:rsidP="00A510FF">
      <w:pPr>
        <w:pStyle w:val="ListParagraph"/>
        <w:spacing w:before="120" w:after="120" w:line="400" w:lineRule="exact"/>
        <w:ind w:left="0" w:firstLine="720"/>
        <w:jc w:val="both"/>
        <w:rPr>
          <w:sz w:val="28"/>
          <w:szCs w:val="28"/>
        </w:rPr>
      </w:pPr>
      <w:r w:rsidRPr="00720405">
        <w:rPr>
          <w:sz w:val="28"/>
          <w:szCs w:val="28"/>
        </w:rPr>
        <w:lastRenderedPageBreak/>
        <w:t>Là sự có mặt các</w:t>
      </w:r>
      <w:r w:rsidR="009325A8">
        <w:rPr>
          <w:sz w:val="28"/>
          <w:szCs w:val="28"/>
        </w:rPr>
        <w:t xml:space="preserve"> tạp chất</w:t>
      </w:r>
      <w:r w:rsidRPr="00720405">
        <w:rPr>
          <w:sz w:val="28"/>
          <w:szCs w:val="28"/>
        </w:rPr>
        <w:t xml:space="preserve"> hóa </w:t>
      </w:r>
      <w:r w:rsidR="009325A8">
        <w:rPr>
          <w:sz w:val="28"/>
          <w:szCs w:val="28"/>
        </w:rPr>
        <w:t>học, vi sinh vậ</w:t>
      </w:r>
      <w:r w:rsidR="00376277">
        <w:rPr>
          <w:sz w:val="28"/>
          <w:szCs w:val="28"/>
        </w:rPr>
        <w:t>t</w:t>
      </w:r>
      <w:r w:rsidR="00B55E96">
        <w:rPr>
          <w:sz w:val="28"/>
          <w:szCs w:val="28"/>
        </w:rPr>
        <w:t xml:space="preserve"> và</w:t>
      </w:r>
      <w:r w:rsidR="00C97DBC">
        <w:rPr>
          <w:sz w:val="28"/>
          <w:szCs w:val="28"/>
        </w:rPr>
        <w:t xml:space="preserve"> độc tố vi nấm</w:t>
      </w:r>
      <w:r w:rsidR="009325A8">
        <w:rPr>
          <w:sz w:val="28"/>
          <w:szCs w:val="28"/>
        </w:rPr>
        <w:t xml:space="preserve"> </w:t>
      </w:r>
      <w:r w:rsidRPr="00720405">
        <w:rPr>
          <w:sz w:val="28"/>
          <w:szCs w:val="28"/>
        </w:rPr>
        <w:t>trong sữa.</w:t>
      </w:r>
      <w:r w:rsidR="009C6013" w:rsidRPr="00720405">
        <w:rPr>
          <w:sz w:val="28"/>
          <w:szCs w:val="28"/>
        </w:rPr>
        <w:t xml:space="preserve"> </w:t>
      </w:r>
    </w:p>
    <w:p w:rsidR="007816DA" w:rsidRPr="002E644D" w:rsidRDefault="007816DA" w:rsidP="00A510FF">
      <w:pPr>
        <w:spacing w:before="120" w:after="120" w:line="400" w:lineRule="exact"/>
        <w:jc w:val="center"/>
        <w:rPr>
          <w:b/>
          <w:sz w:val="28"/>
          <w:szCs w:val="28"/>
        </w:rPr>
      </w:pPr>
      <w:r w:rsidRPr="002E644D">
        <w:rPr>
          <w:b/>
          <w:sz w:val="28"/>
          <w:szCs w:val="28"/>
        </w:rPr>
        <w:t>2. QUY ĐỊNH KỸ THUẬT</w:t>
      </w:r>
    </w:p>
    <w:p w:rsidR="00C334B3" w:rsidRPr="00385C07" w:rsidRDefault="00385C07" w:rsidP="00A510FF">
      <w:pPr>
        <w:numPr>
          <w:ilvl w:val="1"/>
          <w:numId w:val="11"/>
        </w:numPr>
        <w:tabs>
          <w:tab w:val="left" w:pos="284"/>
          <w:tab w:val="left" w:pos="567"/>
        </w:tabs>
        <w:spacing w:before="120" w:after="120" w:line="400" w:lineRule="exact"/>
        <w:ind w:left="0" w:firstLine="0"/>
        <w:jc w:val="both"/>
        <w:rPr>
          <w:b/>
          <w:sz w:val="28"/>
          <w:szCs w:val="28"/>
        </w:rPr>
      </w:pPr>
      <w:r w:rsidRPr="002E644D">
        <w:rPr>
          <w:b/>
          <w:sz w:val="28"/>
          <w:szCs w:val="28"/>
        </w:rPr>
        <w:t xml:space="preserve">Yêu cầu </w:t>
      </w:r>
      <w:r>
        <w:rPr>
          <w:b/>
          <w:bCs/>
          <w:sz w:val="28"/>
          <w:szCs w:val="28"/>
        </w:rPr>
        <w:t>về chỉ tiêu cảm quan</w:t>
      </w:r>
    </w:p>
    <w:p w:rsidR="00385C07" w:rsidRDefault="00385C07" w:rsidP="00A510FF">
      <w:pPr>
        <w:spacing w:before="120" w:after="120" w:line="400" w:lineRule="exact"/>
        <w:ind w:firstLine="720"/>
        <w:jc w:val="both"/>
        <w:rPr>
          <w:sz w:val="28"/>
          <w:szCs w:val="20"/>
        </w:rPr>
      </w:pPr>
      <w:r>
        <w:rPr>
          <w:bCs/>
          <w:sz w:val="28"/>
          <w:szCs w:val="20"/>
        </w:rPr>
        <w:t xml:space="preserve">Yêu cầu về </w:t>
      </w:r>
      <w:r w:rsidR="00844952">
        <w:rPr>
          <w:bCs/>
          <w:sz w:val="28"/>
          <w:szCs w:val="20"/>
        </w:rPr>
        <w:t xml:space="preserve">các </w:t>
      </w:r>
      <w:r>
        <w:rPr>
          <w:bCs/>
          <w:sz w:val="28"/>
          <w:szCs w:val="20"/>
        </w:rPr>
        <w:t>chỉ tiêu cảm quan</w:t>
      </w:r>
      <w:r>
        <w:rPr>
          <w:bCs/>
          <w:sz w:val="28"/>
          <w:szCs w:val="20"/>
          <w:lang w:val="pl-PL"/>
        </w:rPr>
        <w:t xml:space="preserve"> của sữ</w:t>
      </w:r>
      <w:r w:rsidR="0039630D">
        <w:rPr>
          <w:bCs/>
          <w:sz w:val="28"/>
          <w:szCs w:val="20"/>
          <w:lang w:val="pl-PL"/>
        </w:rPr>
        <w:t>a</w:t>
      </w:r>
      <w:r>
        <w:rPr>
          <w:bCs/>
          <w:sz w:val="28"/>
          <w:szCs w:val="20"/>
          <w:lang w:val="pl-PL"/>
        </w:rPr>
        <w:t xml:space="preserve"> tươi nguyên liệu </w:t>
      </w:r>
      <w:r w:rsidR="001B024A">
        <w:rPr>
          <w:bCs/>
          <w:sz w:val="28"/>
          <w:szCs w:val="20"/>
          <w:lang w:val="pl-PL"/>
        </w:rPr>
        <w:t>đảm bảo theo</w:t>
      </w:r>
      <w:r>
        <w:rPr>
          <w:sz w:val="28"/>
          <w:szCs w:val="20"/>
        </w:rPr>
        <w:t xml:space="preserve"> </w:t>
      </w:r>
      <w:r w:rsidR="004633D5" w:rsidRPr="00E112B7">
        <w:rPr>
          <w:sz w:val="28"/>
          <w:szCs w:val="28"/>
        </w:rPr>
        <w:t>TCVN</w:t>
      </w:r>
      <w:r w:rsidR="004633D5">
        <w:rPr>
          <w:sz w:val="28"/>
          <w:szCs w:val="20"/>
        </w:rPr>
        <w:t xml:space="preserve"> 7405:</w:t>
      </w:r>
      <w:r w:rsidR="00720637">
        <w:rPr>
          <w:sz w:val="28"/>
          <w:szCs w:val="20"/>
        </w:rPr>
        <w:t>2009</w:t>
      </w:r>
      <w:r>
        <w:rPr>
          <w:sz w:val="28"/>
          <w:szCs w:val="20"/>
        </w:rPr>
        <w:t>.</w:t>
      </w:r>
    </w:p>
    <w:p w:rsidR="00C334B3" w:rsidRPr="002E644D" w:rsidRDefault="00C334B3" w:rsidP="00A510FF">
      <w:pPr>
        <w:numPr>
          <w:ilvl w:val="1"/>
          <w:numId w:val="11"/>
        </w:numPr>
        <w:tabs>
          <w:tab w:val="left" w:pos="284"/>
          <w:tab w:val="left" w:pos="567"/>
        </w:tabs>
        <w:spacing w:before="120" w:after="120" w:line="400" w:lineRule="exact"/>
        <w:ind w:left="0" w:firstLine="0"/>
        <w:jc w:val="both"/>
        <w:rPr>
          <w:b/>
          <w:sz w:val="28"/>
          <w:szCs w:val="28"/>
        </w:rPr>
      </w:pPr>
      <w:r w:rsidRPr="002E644D">
        <w:rPr>
          <w:b/>
          <w:sz w:val="28"/>
          <w:szCs w:val="28"/>
        </w:rPr>
        <w:t xml:space="preserve">Yêu cầu </w:t>
      </w:r>
      <w:r w:rsidR="00B803C7">
        <w:rPr>
          <w:b/>
          <w:sz w:val="28"/>
          <w:szCs w:val="28"/>
        </w:rPr>
        <w:t xml:space="preserve">về </w:t>
      </w:r>
      <w:r w:rsidR="00B803C7" w:rsidRPr="00B803C7">
        <w:rPr>
          <w:b/>
          <w:sz w:val="28"/>
          <w:szCs w:val="28"/>
        </w:rPr>
        <w:t xml:space="preserve">chỉ tiêu lý, hóa </w:t>
      </w:r>
    </w:p>
    <w:p w:rsidR="00B803C7" w:rsidRPr="00E64EE7" w:rsidRDefault="00BB2DF2" w:rsidP="00A510FF">
      <w:pPr>
        <w:tabs>
          <w:tab w:val="left" w:pos="284"/>
          <w:tab w:val="left" w:pos="567"/>
        </w:tabs>
        <w:spacing w:before="120" w:after="120" w:line="400" w:lineRule="exact"/>
        <w:ind w:firstLine="567"/>
        <w:jc w:val="both"/>
        <w:rPr>
          <w:sz w:val="28"/>
          <w:szCs w:val="28"/>
        </w:rPr>
      </w:pPr>
      <w:r>
        <w:rPr>
          <w:sz w:val="28"/>
          <w:szCs w:val="20"/>
        </w:rPr>
        <w:tab/>
      </w:r>
      <w:r w:rsidR="00FD2BB7" w:rsidRPr="00FD2BB7">
        <w:rPr>
          <w:sz w:val="28"/>
          <w:szCs w:val="28"/>
        </w:rPr>
        <w:t xml:space="preserve">Yêu cầu về các chỉ tiêu lý, hóa </w:t>
      </w:r>
      <w:r w:rsidR="00FD2BB7" w:rsidRPr="00FD2BB7">
        <w:rPr>
          <w:bCs/>
          <w:sz w:val="28"/>
          <w:szCs w:val="28"/>
          <w:lang w:val="pl-PL"/>
        </w:rPr>
        <w:t>của sữa tươi nguyên liệu đảm bảo theo</w:t>
      </w:r>
      <w:r w:rsidR="00FD2BB7" w:rsidRPr="00FD2BB7">
        <w:rPr>
          <w:sz w:val="28"/>
          <w:szCs w:val="28"/>
        </w:rPr>
        <w:t xml:space="preserve"> </w:t>
      </w:r>
      <w:r w:rsidR="00FD2BB7">
        <w:rPr>
          <w:sz w:val="28"/>
          <w:szCs w:val="28"/>
        </w:rPr>
        <w:t xml:space="preserve"> TCVN 7405: 2009. Riêng </w:t>
      </w:r>
      <w:r w:rsidR="007C348B">
        <w:rPr>
          <w:rStyle w:val="BodyText1"/>
          <w:rFonts w:ascii="Times New Roman" w:eastAsia="MS Mincho" w:hAnsi="Times New Roman"/>
          <w:sz w:val="28"/>
          <w:szCs w:val="28"/>
          <w:lang w:val="en-US"/>
        </w:rPr>
        <w:t>đ</w:t>
      </w:r>
      <w:r w:rsidR="00FD2BB7" w:rsidRPr="00FD2BB7">
        <w:rPr>
          <w:rStyle w:val="BodyText1"/>
          <w:rFonts w:ascii="Times New Roman" w:eastAsia="MS Mincho" w:hAnsi="Times New Roman"/>
          <w:sz w:val="28"/>
          <w:szCs w:val="28"/>
        </w:rPr>
        <w:t>iểm đóng băng</w:t>
      </w:r>
      <w:r w:rsidR="002534E1">
        <w:rPr>
          <w:rStyle w:val="BodyText1"/>
          <w:rFonts w:ascii="Times New Roman" w:eastAsia="MS Mincho" w:hAnsi="Times New Roman"/>
          <w:sz w:val="28"/>
          <w:szCs w:val="28"/>
          <w:lang w:val="en-US"/>
        </w:rPr>
        <w:t xml:space="preserve"> </w:t>
      </w:r>
      <w:r w:rsidR="006F790F">
        <w:rPr>
          <w:rStyle w:val="BodyText1"/>
          <w:rFonts w:ascii="Times New Roman" w:eastAsia="MS Mincho" w:hAnsi="Times New Roman"/>
          <w:sz w:val="28"/>
          <w:szCs w:val="28"/>
          <w:lang w:val="en-US"/>
        </w:rPr>
        <w:t>trong mức</w:t>
      </w:r>
      <w:r w:rsidR="00FD2BB7">
        <w:rPr>
          <w:rStyle w:val="BodyText1"/>
          <w:rFonts w:ascii="Times New Roman" w:eastAsia="MS Mincho" w:hAnsi="Times New Roman"/>
          <w:sz w:val="28"/>
          <w:szCs w:val="28"/>
          <w:lang w:val="en-US"/>
        </w:rPr>
        <w:t xml:space="preserve"> </w:t>
      </w:r>
      <w:r w:rsidR="00FD2BB7" w:rsidRPr="00FD2BB7">
        <w:rPr>
          <w:rStyle w:val="BodyText1"/>
          <w:rFonts w:ascii="Times New Roman" w:eastAsia="MS Mincho" w:hAnsi="Times New Roman"/>
          <w:sz w:val="28"/>
          <w:szCs w:val="28"/>
        </w:rPr>
        <w:t>-0,5</w:t>
      </w:r>
      <w:r w:rsidR="00FD2BB7" w:rsidRPr="00FD2BB7">
        <w:rPr>
          <w:rStyle w:val="BodyText1"/>
          <w:rFonts w:ascii="Times New Roman" w:eastAsia="MS Mincho" w:hAnsi="Times New Roman"/>
          <w:sz w:val="28"/>
          <w:szCs w:val="28"/>
          <w:lang w:val="en-US"/>
        </w:rPr>
        <w:t>0</w:t>
      </w:r>
      <w:r w:rsidR="00FD2BB7" w:rsidRPr="00FD2BB7">
        <w:rPr>
          <w:rStyle w:val="BodyText1"/>
          <w:rFonts w:ascii="Times New Roman" w:eastAsia="MS Mincho" w:hAnsi="Times New Roman"/>
          <w:sz w:val="28"/>
          <w:szCs w:val="28"/>
        </w:rPr>
        <w:t xml:space="preserve"> đến -0,58</w:t>
      </w:r>
      <w:r w:rsidR="00A3788C" w:rsidRPr="00FD2BB7">
        <w:rPr>
          <w:rStyle w:val="BodyText1"/>
          <w:rFonts w:ascii="Times New Roman" w:eastAsia="MS Mincho" w:hAnsi="Times New Roman"/>
          <w:sz w:val="28"/>
          <w:szCs w:val="28"/>
          <w:vertAlign w:val="superscript"/>
        </w:rPr>
        <w:t>0</w:t>
      </w:r>
      <w:r w:rsidR="00A3788C" w:rsidRPr="00FD2BB7">
        <w:rPr>
          <w:rStyle w:val="BodyText1"/>
          <w:rFonts w:ascii="Times New Roman" w:eastAsia="MS Mincho" w:hAnsi="Times New Roman"/>
          <w:sz w:val="28"/>
          <w:szCs w:val="28"/>
        </w:rPr>
        <w:t>C</w:t>
      </w:r>
      <w:r w:rsidR="00E64EE7">
        <w:rPr>
          <w:rStyle w:val="BodyText1"/>
          <w:rFonts w:ascii="Times New Roman" w:eastAsia="MS Mincho" w:hAnsi="Times New Roman"/>
          <w:sz w:val="28"/>
          <w:szCs w:val="28"/>
          <w:lang w:val="en-US"/>
        </w:rPr>
        <w:t>.</w:t>
      </w:r>
    </w:p>
    <w:p w:rsidR="00BB2DF2" w:rsidRPr="00BA637D" w:rsidRDefault="00AC7D80" w:rsidP="00A510FF">
      <w:pPr>
        <w:numPr>
          <w:ilvl w:val="1"/>
          <w:numId w:val="11"/>
        </w:numPr>
        <w:tabs>
          <w:tab w:val="left" w:pos="284"/>
          <w:tab w:val="left" w:pos="567"/>
        </w:tabs>
        <w:spacing w:before="120" w:after="120" w:line="400" w:lineRule="exact"/>
        <w:ind w:left="0" w:firstLine="0"/>
        <w:jc w:val="both"/>
        <w:rPr>
          <w:b/>
          <w:sz w:val="28"/>
          <w:szCs w:val="28"/>
        </w:rPr>
      </w:pPr>
      <w:r>
        <w:rPr>
          <w:b/>
          <w:sz w:val="28"/>
          <w:szCs w:val="28"/>
        </w:rPr>
        <w:t>Giới hạn</w:t>
      </w:r>
      <w:r w:rsidR="00BB2DF2" w:rsidRPr="002E644D">
        <w:rPr>
          <w:b/>
          <w:sz w:val="28"/>
          <w:szCs w:val="28"/>
        </w:rPr>
        <w:t xml:space="preserve"> </w:t>
      </w:r>
      <w:r w:rsidR="00BB2DF2" w:rsidRPr="000A6787">
        <w:rPr>
          <w:b/>
          <w:bCs/>
          <w:sz w:val="28"/>
          <w:szCs w:val="28"/>
        </w:rPr>
        <w:t>về</w:t>
      </w:r>
      <w:r w:rsidR="00BB2DF2">
        <w:rPr>
          <w:b/>
          <w:bCs/>
          <w:sz w:val="28"/>
          <w:szCs w:val="28"/>
        </w:rPr>
        <w:t xml:space="preserve"> số lượng tế bào </w:t>
      </w:r>
      <w:r w:rsidR="008E53CE">
        <w:rPr>
          <w:b/>
          <w:bCs/>
          <w:sz w:val="28"/>
          <w:szCs w:val="28"/>
        </w:rPr>
        <w:t>S</w:t>
      </w:r>
      <w:r w:rsidR="00BB2DF2">
        <w:rPr>
          <w:b/>
          <w:bCs/>
          <w:sz w:val="28"/>
          <w:szCs w:val="28"/>
        </w:rPr>
        <w:t xml:space="preserve">oma </w:t>
      </w:r>
    </w:p>
    <w:p w:rsidR="00BB2DF2" w:rsidRDefault="00BB2DF2" w:rsidP="00A510FF">
      <w:pPr>
        <w:tabs>
          <w:tab w:val="left" w:pos="284"/>
          <w:tab w:val="left" w:pos="567"/>
        </w:tabs>
        <w:spacing w:before="120" w:after="120" w:line="400" w:lineRule="exact"/>
        <w:jc w:val="both"/>
        <w:rPr>
          <w:sz w:val="28"/>
        </w:rPr>
      </w:pPr>
      <w:r>
        <w:rPr>
          <w:b/>
          <w:bCs/>
          <w:sz w:val="28"/>
          <w:szCs w:val="28"/>
        </w:rPr>
        <w:tab/>
      </w:r>
      <w:r>
        <w:rPr>
          <w:b/>
          <w:bCs/>
          <w:sz w:val="28"/>
          <w:szCs w:val="28"/>
        </w:rPr>
        <w:tab/>
      </w:r>
      <w:r>
        <w:rPr>
          <w:b/>
          <w:bCs/>
          <w:sz w:val="28"/>
          <w:szCs w:val="28"/>
        </w:rPr>
        <w:tab/>
      </w:r>
      <w:r w:rsidR="001849EF">
        <w:rPr>
          <w:sz w:val="28"/>
        </w:rPr>
        <w:t xml:space="preserve">Đối với sữa </w:t>
      </w:r>
      <w:r w:rsidR="003544C6">
        <w:rPr>
          <w:sz w:val="28"/>
        </w:rPr>
        <w:t>tươi nguyên liệu</w:t>
      </w:r>
      <w:r w:rsidR="00EC5233">
        <w:rPr>
          <w:sz w:val="28"/>
        </w:rPr>
        <w:t xml:space="preserve">: </w:t>
      </w:r>
      <w:r w:rsidR="001849EF" w:rsidRPr="00220828">
        <w:rPr>
          <w:sz w:val="28"/>
        </w:rPr>
        <w:t>Số lượng tế</w:t>
      </w:r>
      <w:r w:rsidR="00B55E96">
        <w:rPr>
          <w:sz w:val="28"/>
        </w:rPr>
        <w:t xml:space="preserve"> bào So</w:t>
      </w:r>
      <w:r w:rsidR="001849EF" w:rsidRPr="00220828">
        <w:rPr>
          <w:sz w:val="28"/>
        </w:rPr>
        <w:t xml:space="preserve">ma </w:t>
      </w:r>
      <w:r w:rsidR="001849EF">
        <w:rPr>
          <w:sz w:val="28"/>
        </w:rPr>
        <w:t xml:space="preserve">có </w:t>
      </w:r>
      <w:r w:rsidR="001849EF" w:rsidRPr="00220828">
        <w:rPr>
          <w:sz w:val="28"/>
        </w:rPr>
        <w:t>trong</w:t>
      </w:r>
      <w:r w:rsidR="001849EF">
        <w:rPr>
          <w:sz w:val="28"/>
        </w:rPr>
        <w:t xml:space="preserve"> </w:t>
      </w:r>
      <w:r w:rsidR="001849EF" w:rsidRPr="00220828">
        <w:rPr>
          <w:sz w:val="28"/>
        </w:rPr>
        <w:t>1ml sữa</w:t>
      </w:r>
      <w:r w:rsidR="001849EF">
        <w:rPr>
          <w:sz w:val="28"/>
        </w:rPr>
        <w:t xml:space="preserve"> </w:t>
      </w:r>
      <w:r>
        <w:rPr>
          <w:sz w:val="28"/>
        </w:rPr>
        <w:t xml:space="preserve">không lớn </w:t>
      </w:r>
      <w:r w:rsidRPr="00E8217A">
        <w:rPr>
          <w:sz w:val="28"/>
        </w:rPr>
        <w:t>hơn</w:t>
      </w:r>
      <w:r w:rsidR="001869FA" w:rsidRPr="00E8217A">
        <w:rPr>
          <w:sz w:val="28"/>
        </w:rPr>
        <w:t xml:space="preserve"> 1.000.000</w:t>
      </w:r>
      <w:r w:rsidRPr="00E8217A">
        <w:rPr>
          <w:sz w:val="28"/>
        </w:rPr>
        <w:t xml:space="preserve"> tế bào</w:t>
      </w:r>
      <w:r w:rsidR="001849EF">
        <w:rPr>
          <w:sz w:val="28"/>
        </w:rPr>
        <w:t>.</w:t>
      </w:r>
    </w:p>
    <w:p w:rsidR="005B1EB4" w:rsidRDefault="00FD2BB7">
      <w:pPr>
        <w:tabs>
          <w:tab w:val="left" w:pos="284"/>
          <w:tab w:val="left" w:pos="567"/>
        </w:tabs>
        <w:spacing w:before="120" w:after="120" w:line="400" w:lineRule="exact"/>
        <w:jc w:val="both"/>
        <w:rPr>
          <w:b/>
          <w:sz w:val="28"/>
          <w:szCs w:val="28"/>
        </w:rPr>
      </w:pPr>
      <w:r w:rsidRPr="00FD2BB7">
        <w:rPr>
          <w:b/>
          <w:sz w:val="28"/>
        </w:rPr>
        <w:t>2.4.</w:t>
      </w:r>
      <w:r w:rsidR="00EE6AAC">
        <w:rPr>
          <w:sz w:val="28"/>
        </w:rPr>
        <w:t xml:space="preserve"> </w:t>
      </w:r>
      <w:r w:rsidR="00AC7D80">
        <w:rPr>
          <w:b/>
          <w:sz w:val="28"/>
          <w:szCs w:val="28"/>
        </w:rPr>
        <w:t>Giới hạn</w:t>
      </w:r>
      <w:r w:rsidR="00AC7D80" w:rsidRPr="002E644D">
        <w:rPr>
          <w:b/>
          <w:sz w:val="28"/>
          <w:szCs w:val="28"/>
        </w:rPr>
        <w:t xml:space="preserve"> </w:t>
      </w:r>
      <w:r w:rsidR="00AC7D80">
        <w:rPr>
          <w:b/>
          <w:sz w:val="28"/>
          <w:szCs w:val="28"/>
        </w:rPr>
        <w:t xml:space="preserve">ô nhiễm </w:t>
      </w:r>
      <w:r w:rsidR="00B803C7" w:rsidRPr="000A6787">
        <w:rPr>
          <w:b/>
          <w:bCs/>
          <w:sz w:val="28"/>
          <w:szCs w:val="28"/>
        </w:rPr>
        <w:t>chất nhiễm bẩn</w:t>
      </w:r>
    </w:p>
    <w:p w:rsidR="00360A38" w:rsidRPr="00360A38" w:rsidRDefault="00360A38" w:rsidP="00A510FF">
      <w:pPr>
        <w:tabs>
          <w:tab w:val="left" w:pos="284"/>
          <w:tab w:val="left" w:pos="567"/>
        </w:tabs>
        <w:spacing w:before="120" w:after="120" w:line="400" w:lineRule="exact"/>
        <w:jc w:val="both"/>
        <w:rPr>
          <w:b/>
          <w:i/>
          <w:sz w:val="28"/>
          <w:szCs w:val="28"/>
        </w:rPr>
      </w:pPr>
      <w:r w:rsidRPr="00360A38">
        <w:rPr>
          <w:b/>
          <w:i/>
          <w:sz w:val="28"/>
          <w:szCs w:val="28"/>
        </w:rPr>
        <w:t>2.4.1 Kim loại nặng</w:t>
      </w:r>
    </w:p>
    <w:p w:rsidR="00360A38" w:rsidRDefault="00360A38" w:rsidP="00A510FF">
      <w:pPr>
        <w:tabs>
          <w:tab w:val="left" w:pos="284"/>
          <w:tab w:val="left" w:pos="567"/>
        </w:tabs>
        <w:spacing w:before="120" w:after="120" w:line="400" w:lineRule="exact"/>
        <w:jc w:val="both"/>
        <w:rPr>
          <w:sz w:val="28"/>
          <w:szCs w:val="28"/>
        </w:rPr>
      </w:pPr>
      <w:r>
        <w:rPr>
          <w:b/>
          <w:sz w:val="28"/>
          <w:szCs w:val="28"/>
        </w:rPr>
        <w:tab/>
      </w:r>
      <w:r>
        <w:rPr>
          <w:b/>
          <w:sz w:val="28"/>
          <w:szCs w:val="28"/>
        </w:rPr>
        <w:tab/>
      </w:r>
      <w:r w:rsidR="00C30C3E">
        <w:rPr>
          <w:sz w:val="28"/>
          <w:szCs w:val="28"/>
        </w:rPr>
        <w:t>M</w:t>
      </w:r>
      <w:r w:rsidR="0092757F">
        <w:rPr>
          <w:sz w:val="28"/>
          <w:szCs w:val="28"/>
        </w:rPr>
        <w:t>ức giới hạn</w:t>
      </w:r>
      <w:r w:rsidR="00A663FA">
        <w:rPr>
          <w:sz w:val="28"/>
          <w:szCs w:val="28"/>
        </w:rPr>
        <w:t xml:space="preserve"> tối đa</w:t>
      </w:r>
      <w:r w:rsidR="00F407BA">
        <w:rPr>
          <w:sz w:val="28"/>
          <w:szCs w:val="28"/>
        </w:rPr>
        <w:t xml:space="preserve"> </w:t>
      </w:r>
      <w:r w:rsidR="0015683C">
        <w:rPr>
          <w:sz w:val="28"/>
          <w:szCs w:val="28"/>
        </w:rPr>
        <w:t xml:space="preserve">kim loại nặng </w:t>
      </w:r>
      <w:r w:rsidR="00CD6D8D" w:rsidRPr="00B803C7">
        <w:rPr>
          <w:sz w:val="28"/>
          <w:szCs w:val="28"/>
        </w:rPr>
        <w:t xml:space="preserve">đối với sữa tươi nguyên liệu được quy định tại Phụ lục </w:t>
      </w:r>
      <w:r w:rsidR="00CD6D8D">
        <w:rPr>
          <w:sz w:val="28"/>
          <w:szCs w:val="28"/>
        </w:rPr>
        <w:t>A của Quy chuẩn này</w:t>
      </w:r>
      <w:r w:rsidRPr="00360A38">
        <w:rPr>
          <w:sz w:val="28"/>
          <w:szCs w:val="28"/>
        </w:rPr>
        <w:t>.</w:t>
      </w:r>
    </w:p>
    <w:p w:rsidR="00360A38" w:rsidRPr="00360A38" w:rsidRDefault="00360A38" w:rsidP="00A510FF">
      <w:pPr>
        <w:tabs>
          <w:tab w:val="left" w:pos="284"/>
          <w:tab w:val="left" w:pos="567"/>
        </w:tabs>
        <w:spacing w:before="120" w:after="120" w:line="400" w:lineRule="exact"/>
        <w:jc w:val="both"/>
        <w:rPr>
          <w:b/>
          <w:i/>
          <w:sz w:val="28"/>
          <w:szCs w:val="28"/>
        </w:rPr>
      </w:pPr>
      <w:r w:rsidRPr="00360A38">
        <w:rPr>
          <w:b/>
          <w:i/>
          <w:sz w:val="28"/>
          <w:szCs w:val="28"/>
        </w:rPr>
        <w:t>2.4.2. Độc tố vi nấm</w:t>
      </w:r>
    </w:p>
    <w:p w:rsidR="00360A38" w:rsidRDefault="00360A38" w:rsidP="00A510FF">
      <w:pPr>
        <w:tabs>
          <w:tab w:val="left" w:pos="284"/>
          <w:tab w:val="left" w:pos="567"/>
        </w:tabs>
        <w:spacing w:before="120" w:after="120" w:line="400" w:lineRule="exact"/>
        <w:jc w:val="both"/>
        <w:rPr>
          <w:sz w:val="28"/>
          <w:szCs w:val="28"/>
        </w:rPr>
      </w:pPr>
      <w:r>
        <w:rPr>
          <w:sz w:val="28"/>
          <w:szCs w:val="28"/>
        </w:rPr>
        <w:tab/>
      </w:r>
      <w:r>
        <w:rPr>
          <w:sz w:val="28"/>
          <w:szCs w:val="28"/>
        </w:rPr>
        <w:tab/>
      </w:r>
      <w:r w:rsidR="00C30C3E">
        <w:rPr>
          <w:sz w:val="28"/>
          <w:szCs w:val="28"/>
        </w:rPr>
        <w:t>M</w:t>
      </w:r>
      <w:r w:rsidR="00823C78">
        <w:rPr>
          <w:sz w:val="28"/>
          <w:szCs w:val="28"/>
        </w:rPr>
        <w:t xml:space="preserve">ức giới hạn </w:t>
      </w:r>
      <w:r w:rsidR="00823C78" w:rsidRPr="00B803C7">
        <w:rPr>
          <w:sz w:val="28"/>
          <w:szCs w:val="28"/>
        </w:rPr>
        <w:t>nhiễ</w:t>
      </w:r>
      <w:r w:rsidR="00823C78">
        <w:rPr>
          <w:sz w:val="28"/>
          <w:szCs w:val="28"/>
        </w:rPr>
        <w:t>m độc tố vi nấm t</w:t>
      </w:r>
      <w:r w:rsidRPr="00360A38">
        <w:rPr>
          <w:sz w:val="28"/>
          <w:szCs w:val="28"/>
        </w:rPr>
        <w:t>heo quy định tại QCVN 8-</w:t>
      </w:r>
      <w:r>
        <w:rPr>
          <w:sz w:val="28"/>
          <w:szCs w:val="28"/>
        </w:rPr>
        <w:t>1</w:t>
      </w:r>
      <w:r w:rsidRPr="00360A38">
        <w:rPr>
          <w:sz w:val="28"/>
          <w:szCs w:val="28"/>
        </w:rPr>
        <w:t>:2011/BY</w:t>
      </w:r>
      <w:r>
        <w:rPr>
          <w:sz w:val="28"/>
          <w:szCs w:val="28"/>
        </w:rPr>
        <w:t>T</w:t>
      </w:r>
      <w:r w:rsidRPr="00360A38">
        <w:rPr>
          <w:sz w:val="28"/>
          <w:szCs w:val="28"/>
        </w:rPr>
        <w:t xml:space="preserve"> Quy chuẩn kỹ thuật quốc gia đ</w:t>
      </w:r>
      <w:r w:rsidR="004B0B3B">
        <w:rPr>
          <w:sz w:val="28"/>
          <w:szCs w:val="28"/>
        </w:rPr>
        <w:t>ối</w:t>
      </w:r>
      <w:r w:rsidRPr="00360A38">
        <w:rPr>
          <w:sz w:val="28"/>
          <w:szCs w:val="28"/>
        </w:rPr>
        <w:t xml:space="preserve"> với giới hạn </w:t>
      </w:r>
      <w:r>
        <w:rPr>
          <w:sz w:val="28"/>
          <w:szCs w:val="28"/>
        </w:rPr>
        <w:t>độc tố vi nấm</w:t>
      </w:r>
      <w:r w:rsidRPr="00360A38">
        <w:rPr>
          <w:sz w:val="28"/>
          <w:szCs w:val="28"/>
        </w:rPr>
        <w:t xml:space="preserve"> trong thực phẩm</w:t>
      </w:r>
      <w:r>
        <w:rPr>
          <w:sz w:val="28"/>
          <w:szCs w:val="28"/>
        </w:rPr>
        <w:t>.</w:t>
      </w:r>
    </w:p>
    <w:p w:rsidR="00384643" w:rsidRDefault="00360A38" w:rsidP="00A510FF">
      <w:pPr>
        <w:tabs>
          <w:tab w:val="left" w:pos="284"/>
          <w:tab w:val="left" w:pos="567"/>
        </w:tabs>
        <w:spacing w:before="120" w:after="120" w:line="400" w:lineRule="exact"/>
        <w:jc w:val="both"/>
        <w:rPr>
          <w:b/>
          <w:i/>
          <w:sz w:val="28"/>
          <w:szCs w:val="28"/>
        </w:rPr>
      </w:pPr>
      <w:r w:rsidRPr="00360A38">
        <w:rPr>
          <w:b/>
          <w:i/>
          <w:sz w:val="28"/>
          <w:szCs w:val="28"/>
        </w:rPr>
        <w:t>2.4.</w:t>
      </w:r>
      <w:r w:rsidR="000223D4">
        <w:rPr>
          <w:b/>
          <w:i/>
          <w:sz w:val="28"/>
          <w:szCs w:val="28"/>
        </w:rPr>
        <w:t>3</w:t>
      </w:r>
      <w:r w:rsidRPr="00360A38">
        <w:rPr>
          <w:b/>
          <w:i/>
          <w:sz w:val="28"/>
          <w:szCs w:val="28"/>
        </w:rPr>
        <w:t xml:space="preserve">. </w:t>
      </w:r>
      <w:r w:rsidR="007A23F4">
        <w:rPr>
          <w:b/>
          <w:i/>
          <w:sz w:val="28"/>
          <w:szCs w:val="28"/>
        </w:rPr>
        <w:t>Số lượng</w:t>
      </w:r>
      <w:r w:rsidR="00384643">
        <w:rPr>
          <w:b/>
          <w:i/>
          <w:sz w:val="28"/>
          <w:szCs w:val="28"/>
        </w:rPr>
        <w:t xml:space="preserve"> vi </w:t>
      </w:r>
      <w:r w:rsidR="00EC5233">
        <w:rPr>
          <w:b/>
          <w:i/>
          <w:sz w:val="28"/>
          <w:szCs w:val="28"/>
        </w:rPr>
        <w:t>sinh vật</w:t>
      </w:r>
    </w:p>
    <w:p w:rsidR="00384643" w:rsidRDefault="00384643" w:rsidP="00A510FF">
      <w:pPr>
        <w:tabs>
          <w:tab w:val="left" w:pos="284"/>
          <w:tab w:val="left" w:pos="567"/>
        </w:tabs>
        <w:spacing w:before="120" w:after="120" w:line="400" w:lineRule="exact"/>
        <w:jc w:val="both"/>
        <w:rPr>
          <w:b/>
          <w:i/>
          <w:sz w:val="28"/>
          <w:szCs w:val="28"/>
        </w:rPr>
      </w:pPr>
      <w:r>
        <w:rPr>
          <w:sz w:val="28"/>
          <w:szCs w:val="28"/>
        </w:rPr>
        <w:tab/>
      </w:r>
      <w:r>
        <w:rPr>
          <w:sz w:val="28"/>
          <w:szCs w:val="28"/>
        </w:rPr>
        <w:tab/>
      </w:r>
      <w:r w:rsidR="00C30C3E">
        <w:rPr>
          <w:sz w:val="28"/>
          <w:szCs w:val="28"/>
        </w:rPr>
        <w:t>M</w:t>
      </w:r>
      <w:r>
        <w:rPr>
          <w:sz w:val="28"/>
          <w:szCs w:val="28"/>
        </w:rPr>
        <w:t xml:space="preserve">ức giới hạn </w:t>
      </w:r>
      <w:r w:rsidR="00C30C3E">
        <w:rPr>
          <w:sz w:val="28"/>
          <w:szCs w:val="28"/>
        </w:rPr>
        <w:t xml:space="preserve">ô </w:t>
      </w:r>
      <w:r w:rsidRPr="00B803C7">
        <w:rPr>
          <w:sz w:val="28"/>
          <w:szCs w:val="28"/>
        </w:rPr>
        <w:t>nhiễ</w:t>
      </w:r>
      <w:r>
        <w:rPr>
          <w:sz w:val="28"/>
          <w:szCs w:val="28"/>
        </w:rPr>
        <w:t xml:space="preserve">m vi </w:t>
      </w:r>
      <w:r w:rsidR="007A23F4">
        <w:rPr>
          <w:sz w:val="28"/>
          <w:szCs w:val="28"/>
        </w:rPr>
        <w:t>khuẩn</w:t>
      </w:r>
      <w:r>
        <w:rPr>
          <w:sz w:val="28"/>
          <w:szCs w:val="28"/>
        </w:rPr>
        <w:t xml:space="preserve"> </w:t>
      </w:r>
      <w:r w:rsidRPr="00B803C7">
        <w:rPr>
          <w:sz w:val="28"/>
          <w:szCs w:val="28"/>
        </w:rPr>
        <w:t xml:space="preserve">đối với sữa tươi nguyên liệu được quy định tại Phụ lục </w:t>
      </w:r>
      <w:r>
        <w:rPr>
          <w:sz w:val="28"/>
          <w:szCs w:val="28"/>
        </w:rPr>
        <w:t>B của Quy chuẩn này</w:t>
      </w:r>
    </w:p>
    <w:p w:rsidR="00360A38" w:rsidRDefault="00384643" w:rsidP="00A510FF">
      <w:pPr>
        <w:tabs>
          <w:tab w:val="left" w:pos="284"/>
          <w:tab w:val="left" w:pos="567"/>
        </w:tabs>
        <w:spacing w:before="120" w:after="120" w:line="400" w:lineRule="exact"/>
        <w:jc w:val="both"/>
        <w:rPr>
          <w:b/>
          <w:i/>
          <w:sz w:val="28"/>
          <w:szCs w:val="28"/>
        </w:rPr>
      </w:pPr>
      <w:r>
        <w:rPr>
          <w:b/>
          <w:i/>
          <w:sz w:val="28"/>
          <w:szCs w:val="28"/>
        </w:rPr>
        <w:t>2.4.</w:t>
      </w:r>
      <w:r w:rsidR="000223D4">
        <w:rPr>
          <w:b/>
          <w:i/>
          <w:sz w:val="28"/>
          <w:szCs w:val="28"/>
        </w:rPr>
        <w:t>4</w:t>
      </w:r>
      <w:r>
        <w:rPr>
          <w:b/>
          <w:i/>
          <w:sz w:val="28"/>
          <w:szCs w:val="28"/>
        </w:rPr>
        <w:t xml:space="preserve">. </w:t>
      </w:r>
      <w:r w:rsidR="00360A38" w:rsidRPr="00360A38">
        <w:rPr>
          <w:b/>
          <w:i/>
          <w:sz w:val="28"/>
          <w:szCs w:val="28"/>
        </w:rPr>
        <w:t>Dư lượng thuốc thú y</w:t>
      </w:r>
    </w:p>
    <w:p w:rsidR="00360A38" w:rsidRPr="00360A38" w:rsidRDefault="00360A38" w:rsidP="00A510FF">
      <w:pPr>
        <w:tabs>
          <w:tab w:val="left" w:pos="284"/>
          <w:tab w:val="left" w:pos="567"/>
        </w:tabs>
        <w:spacing w:before="120" w:after="120" w:line="400" w:lineRule="exact"/>
        <w:jc w:val="both"/>
        <w:rPr>
          <w:sz w:val="28"/>
          <w:szCs w:val="28"/>
        </w:rPr>
      </w:pPr>
      <w:r>
        <w:rPr>
          <w:b/>
          <w:i/>
          <w:sz w:val="28"/>
          <w:szCs w:val="28"/>
        </w:rPr>
        <w:tab/>
      </w:r>
      <w:r>
        <w:rPr>
          <w:b/>
          <w:i/>
          <w:sz w:val="28"/>
          <w:szCs w:val="28"/>
        </w:rPr>
        <w:tab/>
      </w:r>
      <w:r w:rsidR="00921437">
        <w:rPr>
          <w:sz w:val="28"/>
          <w:szCs w:val="28"/>
        </w:rPr>
        <w:t xml:space="preserve"> </w:t>
      </w:r>
      <w:r w:rsidR="00C30C3E">
        <w:rPr>
          <w:sz w:val="28"/>
          <w:szCs w:val="28"/>
        </w:rPr>
        <w:t>M</w:t>
      </w:r>
      <w:r w:rsidR="00921437">
        <w:rPr>
          <w:sz w:val="28"/>
          <w:szCs w:val="28"/>
        </w:rPr>
        <w:t xml:space="preserve">ức giới hạn </w:t>
      </w:r>
      <w:r w:rsidR="003A6325">
        <w:rPr>
          <w:sz w:val="28"/>
          <w:szCs w:val="28"/>
        </w:rPr>
        <w:t xml:space="preserve">tối đa </w:t>
      </w:r>
      <w:r w:rsidR="00921437">
        <w:rPr>
          <w:sz w:val="28"/>
          <w:szCs w:val="28"/>
        </w:rPr>
        <w:t>tồn dư</w:t>
      </w:r>
      <w:r w:rsidR="003A6325">
        <w:rPr>
          <w:sz w:val="28"/>
          <w:szCs w:val="28"/>
        </w:rPr>
        <w:t xml:space="preserve"> lượng</w:t>
      </w:r>
      <w:r w:rsidR="00921437">
        <w:rPr>
          <w:sz w:val="28"/>
          <w:szCs w:val="28"/>
        </w:rPr>
        <w:t xml:space="preserve"> thuốc thú y trong sữa tươi nguyên liệu t</w:t>
      </w:r>
      <w:r w:rsidR="00921437" w:rsidRPr="00360A38">
        <w:rPr>
          <w:sz w:val="28"/>
          <w:szCs w:val="28"/>
        </w:rPr>
        <w:t xml:space="preserve">heo </w:t>
      </w:r>
      <w:r>
        <w:rPr>
          <w:sz w:val="28"/>
          <w:szCs w:val="28"/>
        </w:rPr>
        <w:t xml:space="preserve">quy định tại Thông tư số 24/2013/TT-BYT ngày 14 tháng 8 năm 2013 của Bộ trưởng Bộ Y tế ban hành “Quy định mức giới hạn tối đa </w:t>
      </w:r>
      <w:r w:rsidR="008E16E7">
        <w:rPr>
          <w:sz w:val="28"/>
          <w:szCs w:val="28"/>
        </w:rPr>
        <w:t xml:space="preserve">dư lượng thuốc thú y </w:t>
      </w:r>
      <w:r>
        <w:rPr>
          <w:sz w:val="28"/>
          <w:szCs w:val="28"/>
        </w:rPr>
        <w:t>trong thực phẩm”.</w:t>
      </w:r>
    </w:p>
    <w:p w:rsidR="00360A38" w:rsidRDefault="00360A38" w:rsidP="00A510FF">
      <w:pPr>
        <w:tabs>
          <w:tab w:val="left" w:pos="284"/>
          <w:tab w:val="left" w:pos="567"/>
        </w:tabs>
        <w:spacing w:before="120" w:after="120" w:line="400" w:lineRule="exact"/>
        <w:jc w:val="both"/>
        <w:rPr>
          <w:b/>
          <w:i/>
          <w:sz w:val="28"/>
          <w:szCs w:val="28"/>
        </w:rPr>
      </w:pPr>
      <w:r w:rsidRPr="00360A38">
        <w:rPr>
          <w:b/>
          <w:i/>
          <w:sz w:val="28"/>
          <w:szCs w:val="28"/>
        </w:rPr>
        <w:t>2.4.</w:t>
      </w:r>
      <w:r w:rsidR="000223D4">
        <w:rPr>
          <w:b/>
          <w:i/>
          <w:sz w:val="28"/>
          <w:szCs w:val="28"/>
        </w:rPr>
        <w:t>5</w:t>
      </w:r>
      <w:r w:rsidRPr="00360A38">
        <w:rPr>
          <w:b/>
          <w:i/>
          <w:sz w:val="28"/>
          <w:szCs w:val="28"/>
        </w:rPr>
        <w:t>. Dư lượng thuốc bảo vệ thực vật</w:t>
      </w:r>
    </w:p>
    <w:p w:rsidR="008E16E7" w:rsidRDefault="008E16E7" w:rsidP="00A510FF">
      <w:pPr>
        <w:tabs>
          <w:tab w:val="left" w:pos="284"/>
          <w:tab w:val="left" w:pos="567"/>
        </w:tabs>
        <w:spacing w:before="120" w:after="120" w:line="400" w:lineRule="exact"/>
        <w:jc w:val="both"/>
        <w:rPr>
          <w:sz w:val="28"/>
          <w:szCs w:val="28"/>
        </w:rPr>
      </w:pPr>
      <w:r>
        <w:rPr>
          <w:b/>
          <w:i/>
          <w:sz w:val="28"/>
          <w:szCs w:val="28"/>
        </w:rPr>
        <w:tab/>
      </w:r>
      <w:r>
        <w:rPr>
          <w:b/>
          <w:i/>
          <w:sz w:val="28"/>
          <w:szCs w:val="28"/>
        </w:rPr>
        <w:tab/>
      </w:r>
      <w:r>
        <w:rPr>
          <w:b/>
          <w:i/>
          <w:sz w:val="28"/>
          <w:szCs w:val="28"/>
        </w:rPr>
        <w:tab/>
      </w:r>
      <w:r w:rsidR="00C30C3E">
        <w:rPr>
          <w:sz w:val="28"/>
          <w:szCs w:val="28"/>
        </w:rPr>
        <w:t>Mức giới hạn</w:t>
      </w:r>
      <w:r w:rsidR="003A6325">
        <w:rPr>
          <w:sz w:val="28"/>
          <w:szCs w:val="28"/>
        </w:rPr>
        <w:t xml:space="preserve"> tối đa</w:t>
      </w:r>
      <w:r w:rsidR="00DB5BA9">
        <w:rPr>
          <w:sz w:val="28"/>
          <w:szCs w:val="28"/>
        </w:rPr>
        <w:t xml:space="preserve"> </w:t>
      </w:r>
      <w:r w:rsidR="00C30C3E">
        <w:rPr>
          <w:sz w:val="28"/>
          <w:szCs w:val="28"/>
        </w:rPr>
        <w:t>dư</w:t>
      </w:r>
      <w:r w:rsidR="00DB5BA9">
        <w:rPr>
          <w:sz w:val="28"/>
          <w:szCs w:val="28"/>
        </w:rPr>
        <w:t xml:space="preserve"> lượng</w:t>
      </w:r>
      <w:r w:rsidR="00C30C3E">
        <w:rPr>
          <w:sz w:val="28"/>
          <w:szCs w:val="28"/>
        </w:rPr>
        <w:t xml:space="preserve"> </w:t>
      </w:r>
      <w:r w:rsidR="00921437">
        <w:rPr>
          <w:sz w:val="28"/>
          <w:szCs w:val="28"/>
        </w:rPr>
        <w:t>thuốc bảo vệ thực vật trong sữa tươi nguyên liệu t</w:t>
      </w:r>
      <w:r w:rsidR="00921437" w:rsidRPr="00360A38">
        <w:rPr>
          <w:sz w:val="28"/>
          <w:szCs w:val="28"/>
        </w:rPr>
        <w:t xml:space="preserve">heo </w:t>
      </w:r>
      <w:r>
        <w:rPr>
          <w:sz w:val="28"/>
          <w:szCs w:val="28"/>
        </w:rPr>
        <w:t>quy định tại Quyết định số 46/2007/QĐ-BYT ngày 19 tháng 12 năm 2007 của Bộ trưởng Bộ Y tế ban hành “Quy định mức giới hạn tối đa dư lượng thuốc bảo vệ thực vật trong thực phẩm”.</w:t>
      </w:r>
      <w:r w:rsidR="00C30C3E">
        <w:rPr>
          <w:sz w:val="28"/>
          <w:szCs w:val="28"/>
        </w:rPr>
        <w:t xml:space="preserve"> </w:t>
      </w:r>
    </w:p>
    <w:p w:rsidR="00E34231" w:rsidRPr="002E6975" w:rsidRDefault="000647AB" w:rsidP="00A510FF">
      <w:pPr>
        <w:tabs>
          <w:tab w:val="left" w:pos="284"/>
          <w:tab w:val="left" w:pos="567"/>
        </w:tabs>
        <w:spacing w:before="120" w:after="120" w:line="400" w:lineRule="exact"/>
        <w:jc w:val="both"/>
        <w:rPr>
          <w:sz w:val="28"/>
          <w:szCs w:val="28"/>
        </w:rPr>
      </w:pPr>
      <w:r w:rsidRPr="000647AB">
        <w:rPr>
          <w:b/>
          <w:i/>
          <w:sz w:val="28"/>
          <w:szCs w:val="28"/>
        </w:rPr>
        <w:lastRenderedPageBreak/>
        <w:t>2.4.6. Melamine:</w:t>
      </w:r>
      <w:r w:rsidRPr="000647AB">
        <w:rPr>
          <w:sz w:val="28"/>
          <w:szCs w:val="28"/>
        </w:rPr>
        <w:t xml:space="preserve"> Không </w:t>
      </w:r>
      <w:r w:rsidR="00F95506">
        <w:rPr>
          <w:sz w:val="28"/>
          <w:szCs w:val="28"/>
        </w:rPr>
        <w:t xml:space="preserve">được phép </w:t>
      </w:r>
      <w:r w:rsidRPr="000647AB">
        <w:rPr>
          <w:sz w:val="28"/>
          <w:szCs w:val="28"/>
        </w:rPr>
        <w:t>có</w:t>
      </w:r>
    </w:p>
    <w:p w:rsidR="005B1EB4" w:rsidRDefault="00E34231">
      <w:pPr>
        <w:tabs>
          <w:tab w:val="left" w:pos="284"/>
          <w:tab w:val="left" w:pos="567"/>
        </w:tabs>
        <w:spacing w:before="120" w:after="120" w:line="400" w:lineRule="exact"/>
        <w:jc w:val="both"/>
        <w:rPr>
          <w:b/>
          <w:sz w:val="28"/>
          <w:szCs w:val="28"/>
        </w:rPr>
      </w:pPr>
      <w:r>
        <w:rPr>
          <w:b/>
          <w:sz w:val="28"/>
          <w:szCs w:val="28"/>
        </w:rPr>
        <w:t xml:space="preserve">2.5. </w:t>
      </w:r>
      <w:r w:rsidR="00462FC9" w:rsidRPr="00F407BA">
        <w:rPr>
          <w:b/>
          <w:sz w:val="28"/>
          <w:szCs w:val="28"/>
        </w:rPr>
        <w:t>Yêu cầu</w:t>
      </w:r>
      <w:r w:rsidR="001F7462">
        <w:rPr>
          <w:b/>
          <w:sz w:val="28"/>
          <w:szCs w:val="28"/>
        </w:rPr>
        <w:t xml:space="preserve"> về điều kiện</w:t>
      </w:r>
      <w:r w:rsidR="00462FC9" w:rsidRPr="00F407BA">
        <w:rPr>
          <w:b/>
          <w:sz w:val="28"/>
          <w:szCs w:val="28"/>
        </w:rPr>
        <w:t xml:space="preserve"> </w:t>
      </w:r>
      <w:r w:rsidR="00462FC9" w:rsidRPr="00F407BA">
        <w:rPr>
          <w:b/>
          <w:bCs/>
          <w:sz w:val="28"/>
          <w:szCs w:val="28"/>
        </w:rPr>
        <w:t>bảo quản, vận chuyển</w:t>
      </w:r>
    </w:p>
    <w:p w:rsidR="005B1EB4" w:rsidRDefault="00975D3B">
      <w:pPr>
        <w:tabs>
          <w:tab w:val="left" w:pos="284"/>
          <w:tab w:val="left" w:pos="567"/>
        </w:tabs>
        <w:spacing w:before="120" w:after="120" w:line="400" w:lineRule="exact"/>
        <w:jc w:val="both"/>
        <w:rPr>
          <w:b/>
          <w:bCs/>
          <w:i/>
          <w:sz w:val="28"/>
          <w:szCs w:val="28"/>
        </w:rPr>
      </w:pPr>
      <w:r>
        <w:rPr>
          <w:b/>
          <w:bCs/>
          <w:i/>
          <w:sz w:val="28"/>
          <w:szCs w:val="28"/>
        </w:rPr>
        <w:t xml:space="preserve">2.5.1. </w:t>
      </w:r>
      <w:r w:rsidR="00FD2BB7" w:rsidRPr="00FD2BB7">
        <w:rPr>
          <w:b/>
          <w:bCs/>
          <w:i/>
          <w:sz w:val="28"/>
          <w:szCs w:val="28"/>
        </w:rPr>
        <w:t>Bảo quản</w:t>
      </w:r>
      <w:r w:rsidR="00FD2BB7" w:rsidRPr="00FD2BB7">
        <w:rPr>
          <w:bCs/>
          <w:sz w:val="28"/>
          <w:szCs w:val="28"/>
        </w:rPr>
        <w:t xml:space="preserve"> </w:t>
      </w:r>
    </w:p>
    <w:p w:rsidR="002212D7" w:rsidRDefault="002212D7" w:rsidP="00A510FF">
      <w:pPr>
        <w:pStyle w:val="ListParagraph"/>
        <w:tabs>
          <w:tab w:val="left" w:pos="284"/>
          <w:tab w:val="left" w:pos="567"/>
        </w:tabs>
        <w:spacing w:before="120" w:after="120" w:line="400" w:lineRule="exact"/>
        <w:ind w:left="0" w:firstLine="720"/>
        <w:jc w:val="both"/>
        <w:rPr>
          <w:bCs/>
          <w:sz w:val="28"/>
          <w:szCs w:val="28"/>
        </w:rPr>
      </w:pPr>
      <w:r w:rsidRPr="00AF3948">
        <w:rPr>
          <w:bCs/>
          <w:sz w:val="28"/>
          <w:szCs w:val="28"/>
        </w:rPr>
        <w:t xml:space="preserve">Bảo quản sữa tươi nguyên liệu ở nhiệt độ từ 2 </w:t>
      </w:r>
      <w:r w:rsidRPr="00AF3948">
        <w:rPr>
          <w:bCs/>
          <w:sz w:val="28"/>
          <w:szCs w:val="28"/>
          <w:vertAlign w:val="superscript"/>
        </w:rPr>
        <w:t>0</w:t>
      </w:r>
      <w:r w:rsidRPr="00AF3948">
        <w:rPr>
          <w:bCs/>
          <w:sz w:val="28"/>
          <w:szCs w:val="28"/>
        </w:rPr>
        <w:t xml:space="preserve">C đến 6 </w:t>
      </w:r>
      <w:r w:rsidRPr="00AF3948">
        <w:rPr>
          <w:bCs/>
          <w:sz w:val="28"/>
          <w:szCs w:val="28"/>
          <w:vertAlign w:val="superscript"/>
        </w:rPr>
        <w:t>0</w:t>
      </w:r>
      <w:r w:rsidRPr="00AF3948">
        <w:rPr>
          <w:bCs/>
          <w:sz w:val="28"/>
          <w:szCs w:val="28"/>
        </w:rPr>
        <w:t xml:space="preserve">C </w:t>
      </w:r>
      <w:r w:rsidR="00762715">
        <w:rPr>
          <w:bCs/>
          <w:sz w:val="28"/>
          <w:szCs w:val="28"/>
        </w:rPr>
        <w:t>b</w:t>
      </w:r>
      <w:r w:rsidR="00762715" w:rsidRPr="00EC7155">
        <w:rPr>
          <w:bCs/>
          <w:sz w:val="28"/>
          <w:szCs w:val="28"/>
        </w:rPr>
        <w:t>ằ</w:t>
      </w:r>
      <w:r w:rsidR="00762715">
        <w:rPr>
          <w:bCs/>
          <w:sz w:val="28"/>
          <w:szCs w:val="28"/>
        </w:rPr>
        <w:t xml:space="preserve">ng các </w:t>
      </w:r>
      <w:r w:rsidR="000D4F35">
        <w:rPr>
          <w:bCs/>
          <w:sz w:val="28"/>
          <w:szCs w:val="28"/>
        </w:rPr>
        <w:t xml:space="preserve">thiết bị, </w:t>
      </w:r>
      <w:r w:rsidR="00762715">
        <w:rPr>
          <w:bCs/>
          <w:sz w:val="28"/>
          <w:szCs w:val="28"/>
        </w:rPr>
        <w:t>dụng cụ chuyên dụng đảm bảo vệ sinh an toàn thực phẩm</w:t>
      </w:r>
      <w:r w:rsidR="00A630C9">
        <w:rPr>
          <w:bCs/>
          <w:sz w:val="28"/>
          <w:szCs w:val="28"/>
        </w:rPr>
        <w:t>.</w:t>
      </w:r>
    </w:p>
    <w:p w:rsidR="005B1EB4" w:rsidRDefault="00975D3B">
      <w:pPr>
        <w:tabs>
          <w:tab w:val="left" w:pos="284"/>
          <w:tab w:val="left" w:pos="567"/>
        </w:tabs>
        <w:spacing w:before="120" w:after="120" w:line="400" w:lineRule="exact"/>
        <w:jc w:val="both"/>
        <w:rPr>
          <w:b/>
          <w:bCs/>
          <w:i/>
          <w:sz w:val="28"/>
          <w:szCs w:val="28"/>
        </w:rPr>
      </w:pPr>
      <w:r>
        <w:rPr>
          <w:b/>
          <w:bCs/>
          <w:i/>
          <w:sz w:val="28"/>
          <w:szCs w:val="28"/>
        </w:rPr>
        <w:t xml:space="preserve">2.5.2. </w:t>
      </w:r>
      <w:r w:rsidR="00FD2BB7" w:rsidRPr="00FD2BB7">
        <w:rPr>
          <w:b/>
          <w:bCs/>
          <w:i/>
          <w:sz w:val="28"/>
          <w:szCs w:val="28"/>
        </w:rPr>
        <w:t>Vận chuyển</w:t>
      </w:r>
    </w:p>
    <w:p w:rsidR="00A630C9" w:rsidRDefault="00A630C9" w:rsidP="00A510FF">
      <w:pPr>
        <w:tabs>
          <w:tab w:val="left" w:pos="284"/>
          <w:tab w:val="left" w:pos="567"/>
        </w:tabs>
        <w:spacing w:before="120" w:after="120" w:line="400" w:lineRule="exact"/>
        <w:jc w:val="both"/>
        <w:rPr>
          <w:bCs/>
          <w:sz w:val="28"/>
          <w:szCs w:val="28"/>
        </w:rPr>
      </w:pPr>
      <w:r>
        <w:rPr>
          <w:bCs/>
          <w:sz w:val="28"/>
          <w:szCs w:val="28"/>
        </w:rPr>
        <w:tab/>
      </w:r>
      <w:r>
        <w:rPr>
          <w:bCs/>
          <w:sz w:val="28"/>
          <w:szCs w:val="28"/>
        </w:rPr>
        <w:tab/>
      </w:r>
      <w:r>
        <w:rPr>
          <w:bCs/>
          <w:sz w:val="28"/>
          <w:szCs w:val="28"/>
        </w:rPr>
        <w:tab/>
      </w:r>
      <w:r w:rsidR="00AF3948" w:rsidRPr="00AF3948">
        <w:rPr>
          <w:bCs/>
          <w:sz w:val="28"/>
          <w:szCs w:val="28"/>
        </w:rPr>
        <w:t xml:space="preserve">Sữa tươi nguyên liệu được vận chuyển trong </w:t>
      </w:r>
      <w:r w:rsidR="00097F03">
        <w:rPr>
          <w:bCs/>
          <w:sz w:val="28"/>
          <w:szCs w:val="28"/>
        </w:rPr>
        <w:t xml:space="preserve">các </w:t>
      </w:r>
      <w:r w:rsidR="00C30C3E">
        <w:rPr>
          <w:bCs/>
          <w:sz w:val="28"/>
          <w:szCs w:val="28"/>
        </w:rPr>
        <w:t xml:space="preserve">thiết bị, </w:t>
      </w:r>
      <w:r w:rsidR="0031726C">
        <w:rPr>
          <w:bCs/>
          <w:sz w:val="28"/>
          <w:szCs w:val="28"/>
        </w:rPr>
        <w:t>dụng</w:t>
      </w:r>
      <w:r w:rsidR="003A08AC">
        <w:rPr>
          <w:bCs/>
          <w:sz w:val="28"/>
          <w:szCs w:val="28"/>
        </w:rPr>
        <w:t xml:space="preserve"> cụ </w:t>
      </w:r>
      <w:r w:rsidR="00FD26BA">
        <w:rPr>
          <w:bCs/>
          <w:sz w:val="28"/>
          <w:szCs w:val="28"/>
        </w:rPr>
        <w:t>chuyên dụ</w:t>
      </w:r>
      <w:r w:rsidR="00AF3948" w:rsidRPr="00AF3948">
        <w:rPr>
          <w:bCs/>
          <w:sz w:val="28"/>
          <w:szCs w:val="28"/>
        </w:rPr>
        <w:t>ng đảm bảo chất lượ</w:t>
      </w:r>
      <w:r w:rsidR="00823EFB">
        <w:rPr>
          <w:bCs/>
          <w:sz w:val="28"/>
          <w:szCs w:val="28"/>
        </w:rPr>
        <w:t xml:space="preserve">ng và </w:t>
      </w:r>
      <w:r w:rsidR="00AF3948" w:rsidRPr="00AF3948">
        <w:rPr>
          <w:bCs/>
          <w:sz w:val="28"/>
          <w:szCs w:val="28"/>
        </w:rPr>
        <w:t>vệ</w:t>
      </w:r>
      <w:r w:rsidR="00762715">
        <w:rPr>
          <w:bCs/>
          <w:sz w:val="28"/>
          <w:szCs w:val="28"/>
        </w:rPr>
        <w:t xml:space="preserve"> sinh</w:t>
      </w:r>
      <w:r w:rsidR="00B1727F">
        <w:rPr>
          <w:bCs/>
          <w:sz w:val="28"/>
          <w:szCs w:val="28"/>
        </w:rPr>
        <w:t xml:space="preserve"> an toàn thực phẩm</w:t>
      </w:r>
      <w:r>
        <w:rPr>
          <w:bCs/>
          <w:sz w:val="28"/>
          <w:szCs w:val="28"/>
        </w:rPr>
        <w:t>.</w:t>
      </w:r>
    </w:p>
    <w:p w:rsidR="000647AB" w:rsidRDefault="00FD2BB7" w:rsidP="000647AB">
      <w:pPr>
        <w:tabs>
          <w:tab w:val="left" w:pos="284"/>
          <w:tab w:val="left" w:pos="567"/>
        </w:tabs>
        <w:spacing w:before="120" w:after="120" w:line="400" w:lineRule="exact"/>
        <w:ind w:left="284" w:hanging="284"/>
        <w:jc w:val="both"/>
        <w:rPr>
          <w:b/>
          <w:bCs/>
          <w:i/>
          <w:sz w:val="28"/>
          <w:szCs w:val="28"/>
        </w:rPr>
      </w:pPr>
      <w:r w:rsidRPr="00FD2BB7">
        <w:rPr>
          <w:b/>
          <w:bCs/>
          <w:i/>
          <w:sz w:val="28"/>
          <w:szCs w:val="28"/>
        </w:rPr>
        <w:t xml:space="preserve">2.5.3. </w:t>
      </w:r>
      <w:r w:rsidR="00E13AAB">
        <w:rPr>
          <w:b/>
          <w:bCs/>
          <w:i/>
          <w:sz w:val="28"/>
          <w:szCs w:val="28"/>
        </w:rPr>
        <w:t>T</w:t>
      </w:r>
      <w:r w:rsidRPr="00FD2BB7">
        <w:rPr>
          <w:b/>
          <w:bCs/>
          <w:i/>
          <w:sz w:val="28"/>
          <w:szCs w:val="28"/>
        </w:rPr>
        <w:t>hời gian bảo quản và vận chuyển</w:t>
      </w:r>
    </w:p>
    <w:p w:rsidR="005B1EB4" w:rsidRDefault="00961E66">
      <w:pPr>
        <w:pStyle w:val="ListParagraph"/>
        <w:tabs>
          <w:tab w:val="left" w:pos="284"/>
          <w:tab w:val="left" w:pos="567"/>
        </w:tabs>
        <w:spacing w:before="120" w:after="120" w:line="400" w:lineRule="exact"/>
        <w:ind w:left="0" w:firstLine="720"/>
        <w:jc w:val="both"/>
        <w:rPr>
          <w:bCs/>
          <w:sz w:val="28"/>
          <w:szCs w:val="28"/>
        </w:rPr>
      </w:pPr>
      <w:r>
        <w:rPr>
          <w:bCs/>
          <w:sz w:val="28"/>
          <w:szCs w:val="28"/>
        </w:rPr>
        <w:t>T</w:t>
      </w:r>
      <w:r w:rsidRPr="00AF3948">
        <w:rPr>
          <w:bCs/>
          <w:sz w:val="28"/>
          <w:szCs w:val="28"/>
        </w:rPr>
        <w:t xml:space="preserve">hời gian </w:t>
      </w:r>
      <w:r>
        <w:rPr>
          <w:bCs/>
          <w:sz w:val="28"/>
          <w:szCs w:val="28"/>
        </w:rPr>
        <w:t xml:space="preserve">bảo quản và vận chuyển sữa tươi nguyên liệu đến cơ sở chế biến </w:t>
      </w:r>
      <w:r w:rsidRPr="00AF3948">
        <w:rPr>
          <w:bCs/>
          <w:sz w:val="28"/>
          <w:szCs w:val="28"/>
        </w:rPr>
        <w:t xml:space="preserve">không quá </w:t>
      </w:r>
      <w:r>
        <w:rPr>
          <w:bCs/>
          <w:sz w:val="28"/>
          <w:szCs w:val="28"/>
        </w:rPr>
        <w:t>48 giờ</w:t>
      </w:r>
      <w:r w:rsidRPr="000E6B31">
        <w:rPr>
          <w:bCs/>
          <w:sz w:val="28"/>
          <w:szCs w:val="28"/>
        </w:rPr>
        <w:t xml:space="preserve"> </w:t>
      </w:r>
      <w:r>
        <w:rPr>
          <w:bCs/>
          <w:sz w:val="28"/>
          <w:szCs w:val="28"/>
        </w:rPr>
        <w:t>tính từ thời điểm bắt đầu vắt sữa.</w:t>
      </w:r>
    </w:p>
    <w:p w:rsidR="005B1EB4" w:rsidRDefault="00FD2BB7">
      <w:pPr>
        <w:tabs>
          <w:tab w:val="left" w:pos="284"/>
          <w:tab w:val="left" w:pos="567"/>
        </w:tabs>
        <w:spacing w:before="120" w:after="120" w:line="400" w:lineRule="exact"/>
        <w:jc w:val="both"/>
        <w:rPr>
          <w:b/>
        </w:rPr>
      </w:pPr>
      <w:r w:rsidRPr="00FD2BB7">
        <w:rPr>
          <w:b/>
          <w:bCs/>
          <w:sz w:val="28"/>
          <w:szCs w:val="28"/>
        </w:rPr>
        <w:t xml:space="preserve">2.6. </w:t>
      </w:r>
      <w:r w:rsidRPr="00FD2BB7">
        <w:rPr>
          <w:b/>
        </w:rPr>
        <w:t>Phương pháp thử</w:t>
      </w:r>
    </w:p>
    <w:p w:rsidR="00E547B7" w:rsidRDefault="00BA637D" w:rsidP="00A510FF">
      <w:pPr>
        <w:tabs>
          <w:tab w:val="left" w:pos="284"/>
          <w:tab w:val="left" w:pos="567"/>
        </w:tabs>
        <w:spacing w:before="120" w:after="120" w:line="400" w:lineRule="exact"/>
        <w:jc w:val="both"/>
        <w:rPr>
          <w:b/>
          <w:sz w:val="28"/>
          <w:szCs w:val="28"/>
        </w:rPr>
      </w:pPr>
      <w:r>
        <w:rPr>
          <w:b/>
          <w:sz w:val="28"/>
          <w:szCs w:val="28"/>
        </w:rPr>
        <w:tab/>
      </w:r>
      <w:r>
        <w:rPr>
          <w:b/>
          <w:sz w:val="28"/>
          <w:szCs w:val="28"/>
        </w:rPr>
        <w:tab/>
      </w:r>
      <w:r w:rsidR="00595817">
        <w:rPr>
          <w:b/>
          <w:sz w:val="28"/>
          <w:szCs w:val="28"/>
        </w:rPr>
        <w:tab/>
      </w:r>
      <w:r w:rsidR="005539CF">
        <w:rPr>
          <w:sz w:val="28"/>
          <w:szCs w:val="28"/>
        </w:rPr>
        <w:t>Các p</w:t>
      </w:r>
      <w:r w:rsidRPr="00BA637D">
        <w:rPr>
          <w:sz w:val="28"/>
          <w:szCs w:val="28"/>
        </w:rPr>
        <w:t xml:space="preserve">hương pháp thử </w:t>
      </w:r>
      <w:r>
        <w:rPr>
          <w:sz w:val="28"/>
          <w:szCs w:val="28"/>
        </w:rPr>
        <w:t>áp dụ</w:t>
      </w:r>
      <w:r w:rsidR="00644E14">
        <w:rPr>
          <w:sz w:val="28"/>
          <w:szCs w:val="28"/>
        </w:rPr>
        <w:t>ng trong Q</w:t>
      </w:r>
      <w:r>
        <w:rPr>
          <w:sz w:val="28"/>
          <w:szCs w:val="28"/>
        </w:rPr>
        <w:t>uy chuẩn này được quy định tại Phụ lụ</w:t>
      </w:r>
      <w:r w:rsidR="00384643">
        <w:rPr>
          <w:sz w:val="28"/>
          <w:szCs w:val="28"/>
        </w:rPr>
        <w:t>c C</w:t>
      </w:r>
      <w:r w:rsidR="00476269">
        <w:rPr>
          <w:sz w:val="28"/>
          <w:szCs w:val="28"/>
        </w:rPr>
        <w:t xml:space="preserve"> của Quy chuẩn này</w:t>
      </w:r>
      <w:r w:rsidRPr="00F85267">
        <w:rPr>
          <w:b/>
          <w:sz w:val="28"/>
          <w:szCs w:val="28"/>
        </w:rPr>
        <w:t>.</w:t>
      </w:r>
      <w:r w:rsidR="00E863F2" w:rsidRPr="00F85267">
        <w:rPr>
          <w:b/>
          <w:sz w:val="28"/>
          <w:szCs w:val="28"/>
        </w:rPr>
        <w:t xml:space="preserve"> </w:t>
      </w:r>
    </w:p>
    <w:p w:rsidR="00E547B7" w:rsidRPr="004E0A34" w:rsidRDefault="00E547B7" w:rsidP="00A510FF">
      <w:pPr>
        <w:pStyle w:val="ListParagraph"/>
        <w:numPr>
          <w:ilvl w:val="0"/>
          <w:numId w:val="11"/>
        </w:numPr>
        <w:spacing w:before="120" w:after="120" w:line="400" w:lineRule="exact"/>
        <w:ind w:left="584" w:hanging="584"/>
        <w:jc w:val="center"/>
        <w:rPr>
          <w:b/>
          <w:sz w:val="28"/>
          <w:szCs w:val="28"/>
        </w:rPr>
      </w:pPr>
      <w:r w:rsidRPr="00E547B7">
        <w:rPr>
          <w:b/>
          <w:sz w:val="28"/>
        </w:rPr>
        <w:t>QUY ĐỊNH VỀ QUẢN LÝ</w:t>
      </w:r>
      <w:r w:rsidR="00B9021C">
        <w:rPr>
          <w:b/>
          <w:sz w:val="28"/>
        </w:rPr>
        <w:t xml:space="preserve"> </w:t>
      </w:r>
    </w:p>
    <w:p w:rsidR="00210353" w:rsidRPr="00087FFC" w:rsidRDefault="00210353" w:rsidP="00A510FF">
      <w:pPr>
        <w:spacing w:before="120" w:after="120" w:line="400" w:lineRule="exact"/>
        <w:jc w:val="both"/>
        <w:rPr>
          <w:sz w:val="26"/>
          <w:szCs w:val="26"/>
        </w:rPr>
      </w:pPr>
      <w:r w:rsidRPr="002D2A96">
        <w:rPr>
          <w:b/>
          <w:bCs/>
          <w:sz w:val="26"/>
          <w:szCs w:val="26"/>
        </w:rPr>
        <w:t xml:space="preserve">3.1. </w:t>
      </w:r>
      <w:r>
        <w:rPr>
          <w:b/>
          <w:bCs/>
          <w:sz w:val="26"/>
          <w:szCs w:val="26"/>
        </w:rPr>
        <w:t>Công bố và c</w:t>
      </w:r>
      <w:r w:rsidRPr="002D2A96">
        <w:rPr>
          <w:b/>
          <w:bCs/>
          <w:sz w:val="26"/>
          <w:szCs w:val="26"/>
        </w:rPr>
        <w:t>hứng nhận hợp quy</w:t>
      </w:r>
    </w:p>
    <w:p w:rsidR="00210353" w:rsidRDefault="00210353" w:rsidP="00A510FF">
      <w:pPr>
        <w:tabs>
          <w:tab w:val="left" w:pos="284"/>
          <w:tab w:val="left" w:pos="567"/>
        </w:tabs>
        <w:spacing w:before="120" w:after="120" w:line="400" w:lineRule="exact"/>
        <w:jc w:val="both"/>
        <w:rPr>
          <w:bCs/>
          <w:sz w:val="26"/>
          <w:szCs w:val="26"/>
        </w:rPr>
      </w:pPr>
      <w:r w:rsidRPr="002D2A96">
        <w:rPr>
          <w:bCs/>
          <w:sz w:val="26"/>
          <w:szCs w:val="26"/>
        </w:rPr>
        <w:t xml:space="preserve">3.1.1. </w:t>
      </w:r>
      <w:r w:rsidRPr="00964B83">
        <w:rPr>
          <w:sz w:val="28"/>
          <w:szCs w:val="28"/>
        </w:rPr>
        <w:t>Tổ chức sản xuấ</w:t>
      </w:r>
      <w:r>
        <w:rPr>
          <w:sz w:val="28"/>
          <w:szCs w:val="28"/>
        </w:rPr>
        <w:t xml:space="preserve">t và </w:t>
      </w:r>
      <w:r w:rsidRPr="00964B83">
        <w:rPr>
          <w:sz w:val="28"/>
          <w:szCs w:val="28"/>
        </w:rPr>
        <w:t>kinh doanh sữa tươi nguyên liệu và cơ sở</w:t>
      </w:r>
      <w:r w:rsidR="009E3614">
        <w:rPr>
          <w:sz w:val="28"/>
          <w:szCs w:val="28"/>
        </w:rPr>
        <w:t xml:space="preserve"> thu mua, bảo quản, kinh doanh</w:t>
      </w:r>
      <w:r w:rsidRPr="00964B83">
        <w:rPr>
          <w:sz w:val="28"/>
          <w:szCs w:val="28"/>
        </w:rPr>
        <w:t xml:space="preserve"> sữa tươi nguyên liệu từ hộ chăn nuôi</w:t>
      </w:r>
      <w:r w:rsidR="005C5CFF">
        <w:rPr>
          <w:sz w:val="28"/>
          <w:szCs w:val="28"/>
        </w:rPr>
        <w:t xml:space="preserve"> có đ</w:t>
      </w:r>
      <w:r w:rsidR="00F44F94">
        <w:rPr>
          <w:sz w:val="28"/>
          <w:szCs w:val="28"/>
        </w:rPr>
        <w:t>ăng</w:t>
      </w:r>
      <w:r w:rsidR="005C5CFF">
        <w:rPr>
          <w:sz w:val="28"/>
          <w:szCs w:val="28"/>
        </w:rPr>
        <w:t xml:space="preserve"> ký kinh doanh</w:t>
      </w:r>
      <w:r w:rsidRPr="00964B83">
        <w:rPr>
          <w:sz w:val="28"/>
          <w:szCs w:val="28"/>
        </w:rPr>
        <w:t xml:space="preserve"> phải </w:t>
      </w:r>
      <w:r w:rsidRPr="002D2A96">
        <w:rPr>
          <w:bCs/>
          <w:sz w:val="26"/>
          <w:szCs w:val="26"/>
        </w:rPr>
        <w:t xml:space="preserve"> </w:t>
      </w:r>
      <w:r>
        <w:rPr>
          <w:bCs/>
          <w:sz w:val="26"/>
          <w:szCs w:val="26"/>
        </w:rPr>
        <w:t>công bố</w:t>
      </w:r>
      <w:r w:rsidRPr="002D2A96">
        <w:rPr>
          <w:bCs/>
          <w:sz w:val="26"/>
          <w:szCs w:val="26"/>
        </w:rPr>
        <w:t xml:space="preserve"> hợp quy </w:t>
      </w:r>
      <w:r w:rsidR="00476753">
        <w:rPr>
          <w:bCs/>
          <w:sz w:val="26"/>
          <w:szCs w:val="26"/>
        </w:rPr>
        <w:t xml:space="preserve"> đối với sản phẩm  sữa tươi </w:t>
      </w:r>
      <w:r w:rsidR="00F832EE">
        <w:rPr>
          <w:bCs/>
          <w:sz w:val="26"/>
          <w:szCs w:val="26"/>
        </w:rPr>
        <w:t xml:space="preserve">phù hợp </w:t>
      </w:r>
      <w:r w:rsidR="009C3E10">
        <w:rPr>
          <w:bCs/>
          <w:sz w:val="26"/>
          <w:szCs w:val="26"/>
        </w:rPr>
        <w:t xml:space="preserve">với </w:t>
      </w:r>
      <w:r w:rsidRPr="002D2A96">
        <w:rPr>
          <w:bCs/>
          <w:sz w:val="26"/>
          <w:szCs w:val="26"/>
        </w:rPr>
        <w:t>các quy định tại Quy chuẩn này</w:t>
      </w:r>
      <w:r w:rsidR="00EC5A86">
        <w:rPr>
          <w:bCs/>
          <w:sz w:val="26"/>
          <w:szCs w:val="26"/>
        </w:rPr>
        <w:t>.</w:t>
      </w:r>
      <w:r w:rsidRPr="002D2A96">
        <w:rPr>
          <w:bCs/>
          <w:sz w:val="26"/>
          <w:szCs w:val="26"/>
        </w:rPr>
        <w:t xml:space="preserve"> </w:t>
      </w:r>
      <w:r w:rsidR="00EC5A86">
        <w:rPr>
          <w:bCs/>
          <w:sz w:val="26"/>
          <w:szCs w:val="26"/>
        </w:rPr>
        <w:t xml:space="preserve"> </w:t>
      </w:r>
    </w:p>
    <w:p w:rsidR="005B092A" w:rsidRDefault="009B4052" w:rsidP="00A510FF">
      <w:pPr>
        <w:tabs>
          <w:tab w:val="left" w:pos="284"/>
          <w:tab w:val="left" w:pos="567"/>
        </w:tabs>
        <w:spacing w:before="120" w:after="120" w:line="400" w:lineRule="exact"/>
        <w:jc w:val="both"/>
        <w:rPr>
          <w:b/>
          <w:i/>
          <w:sz w:val="28"/>
          <w:szCs w:val="28"/>
        </w:rPr>
      </w:pPr>
      <w:r>
        <w:rPr>
          <w:sz w:val="28"/>
          <w:szCs w:val="28"/>
        </w:rPr>
        <w:t xml:space="preserve">3.1.2. </w:t>
      </w:r>
      <w:r w:rsidR="005B092A" w:rsidRPr="00964B83">
        <w:rPr>
          <w:sz w:val="28"/>
          <w:szCs w:val="28"/>
        </w:rPr>
        <w:t>Phương thức đánh giá, chứng nhận hợp quy đối với tổ chức sản xuấ</w:t>
      </w:r>
      <w:r w:rsidR="005B092A">
        <w:rPr>
          <w:sz w:val="28"/>
          <w:szCs w:val="28"/>
        </w:rPr>
        <w:t xml:space="preserve">t và </w:t>
      </w:r>
      <w:r w:rsidR="005B092A" w:rsidRPr="00964B83">
        <w:rPr>
          <w:sz w:val="28"/>
          <w:szCs w:val="28"/>
        </w:rPr>
        <w:t>kinh doanh sữa tươi nguyên liệu</w:t>
      </w:r>
      <w:r w:rsidR="00F44F94">
        <w:rPr>
          <w:sz w:val="28"/>
          <w:szCs w:val="28"/>
        </w:rPr>
        <w:t xml:space="preserve"> có đăng ký kinh doanh</w:t>
      </w:r>
      <w:r w:rsidR="00F44F94" w:rsidRPr="00964B83">
        <w:rPr>
          <w:sz w:val="28"/>
          <w:szCs w:val="28"/>
        </w:rPr>
        <w:t xml:space="preserve"> </w:t>
      </w:r>
      <w:r w:rsidR="005B092A" w:rsidRPr="00964B83">
        <w:rPr>
          <w:sz w:val="28"/>
          <w:szCs w:val="28"/>
        </w:rPr>
        <w:t xml:space="preserve"> theo Phương thức </w:t>
      </w:r>
      <w:r w:rsidR="005B092A">
        <w:rPr>
          <w:sz w:val="28"/>
          <w:szCs w:val="28"/>
        </w:rPr>
        <w:t xml:space="preserve">4 </w:t>
      </w:r>
      <w:r w:rsidR="005B092A" w:rsidRPr="00964B83">
        <w:rPr>
          <w:sz w:val="28"/>
          <w:szCs w:val="28"/>
        </w:rPr>
        <w:t>quy định tại Thông tư số 55/2012/TT-BNNPTNT ngày</w:t>
      </w:r>
      <w:r w:rsidR="005B092A">
        <w:rPr>
          <w:sz w:val="28"/>
          <w:szCs w:val="28"/>
        </w:rPr>
        <w:t xml:space="preserve"> 31</w:t>
      </w:r>
      <w:r w:rsidR="005B092A" w:rsidRPr="00964B83">
        <w:rPr>
          <w:sz w:val="28"/>
          <w:szCs w:val="28"/>
        </w:rPr>
        <w:t xml:space="preserve"> tháng 1</w:t>
      </w:r>
      <w:r w:rsidR="005B092A">
        <w:rPr>
          <w:sz w:val="28"/>
          <w:szCs w:val="28"/>
        </w:rPr>
        <w:t>0</w:t>
      </w:r>
      <w:r w:rsidR="005B092A" w:rsidRPr="00964B83">
        <w:rPr>
          <w:sz w:val="28"/>
          <w:szCs w:val="28"/>
        </w:rPr>
        <w:t xml:space="preserve"> năm 2012 của Bộ trưởng Bộ Nông nghiệp và Phát triển nông thôn hướng dẫn thủ tục chỉ định tổ chức chứng nhận hợp quy và công bố hợp quy thuộc phạm vi quản lý của Bộ Nông nghiệp và Phát triển nông thôn.</w:t>
      </w:r>
      <w:r w:rsidR="005B092A" w:rsidRPr="00C07553">
        <w:rPr>
          <w:b/>
          <w:i/>
          <w:sz w:val="28"/>
          <w:szCs w:val="28"/>
        </w:rPr>
        <w:t xml:space="preserve"> </w:t>
      </w:r>
    </w:p>
    <w:p w:rsidR="005F1B48" w:rsidRDefault="009B4052" w:rsidP="00A510FF">
      <w:pPr>
        <w:tabs>
          <w:tab w:val="left" w:pos="284"/>
          <w:tab w:val="left" w:pos="567"/>
        </w:tabs>
        <w:spacing w:before="120" w:after="120" w:line="400" w:lineRule="exact"/>
        <w:jc w:val="both"/>
        <w:rPr>
          <w:b/>
          <w:sz w:val="28"/>
          <w:szCs w:val="28"/>
        </w:rPr>
      </w:pPr>
      <w:r>
        <w:rPr>
          <w:sz w:val="28"/>
          <w:szCs w:val="28"/>
        </w:rPr>
        <w:t>3.1.3</w:t>
      </w:r>
      <w:r w:rsidR="005F1B48" w:rsidRPr="00F16266">
        <w:rPr>
          <w:sz w:val="28"/>
          <w:szCs w:val="28"/>
        </w:rPr>
        <w:t xml:space="preserve">. </w:t>
      </w:r>
      <w:r w:rsidR="005F1B48">
        <w:rPr>
          <w:sz w:val="28"/>
          <w:szCs w:val="28"/>
        </w:rPr>
        <w:t>C</w:t>
      </w:r>
      <w:r w:rsidR="005F1B48" w:rsidRPr="00964B83">
        <w:rPr>
          <w:sz w:val="28"/>
          <w:szCs w:val="28"/>
        </w:rPr>
        <w:t>ơ sở t</w:t>
      </w:r>
      <w:r w:rsidR="005F1B48">
        <w:rPr>
          <w:sz w:val="28"/>
          <w:szCs w:val="28"/>
        </w:rPr>
        <w:t>hu mua, bảo quản để kinh doanh</w:t>
      </w:r>
      <w:r w:rsidR="005F1B48" w:rsidRPr="00964B83">
        <w:rPr>
          <w:sz w:val="28"/>
          <w:szCs w:val="28"/>
        </w:rPr>
        <w:t xml:space="preserve"> sữa tươi nguyên liệu </w:t>
      </w:r>
      <w:r w:rsidR="005F1B48">
        <w:rPr>
          <w:sz w:val="28"/>
          <w:szCs w:val="28"/>
        </w:rPr>
        <w:t>phải thực hiện công bố hợp quy</w:t>
      </w:r>
      <w:r w:rsidR="005F1B48" w:rsidRPr="00964B83">
        <w:rPr>
          <w:sz w:val="28"/>
          <w:szCs w:val="28"/>
        </w:rPr>
        <w:t xml:space="preserve"> theo Phương thức 1 quy định tại Thông tư số 55/2012/TT-BNNPTNT ngày</w:t>
      </w:r>
      <w:r w:rsidR="005F1B48">
        <w:rPr>
          <w:sz w:val="28"/>
          <w:szCs w:val="28"/>
        </w:rPr>
        <w:t xml:space="preserve"> 31</w:t>
      </w:r>
      <w:r w:rsidR="005F1B48" w:rsidRPr="00964B83">
        <w:rPr>
          <w:sz w:val="28"/>
          <w:szCs w:val="28"/>
        </w:rPr>
        <w:t xml:space="preserve"> tháng 1</w:t>
      </w:r>
      <w:r w:rsidR="005F1B48">
        <w:rPr>
          <w:sz w:val="28"/>
          <w:szCs w:val="28"/>
        </w:rPr>
        <w:t>0</w:t>
      </w:r>
      <w:r w:rsidR="005F1B48" w:rsidRPr="00964B83">
        <w:rPr>
          <w:sz w:val="28"/>
          <w:szCs w:val="28"/>
        </w:rPr>
        <w:t xml:space="preserve"> năm 2012 của Bộ trưởng Bộ Nông nghiệp và Phát triển nông thôn hướng dẫn thủ tục chỉ định tổ chức chứng nhận hợp quy và công bố hợp quy thuộc phạm vi quản lý của Bộ Nông nghiệp và Phát triển nông thôn.</w:t>
      </w:r>
      <w:r w:rsidR="005F1B48" w:rsidRPr="00C07553">
        <w:rPr>
          <w:b/>
          <w:i/>
          <w:sz w:val="28"/>
          <w:szCs w:val="28"/>
        </w:rPr>
        <w:t xml:space="preserve"> </w:t>
      </w:r>
    </w:p>
    <w:p w:rsidR="00210353" w:rsidRPr="00A510FF" w:rsidRDefault="00210353" w:rsidP="00A510FF">
      <w:pPr>
        <w:spacing w:before="120" w:line="400" w:lineRule="exact"/>
        <w:jc w:val="both"/>
        <w:rPr>
          <w:b/>
          <w:sz w:val="28"/>
          <w:szCs w:val="28"/>
          <w:lang w:val="es-MX"/>
        </w:rPr>
      </w:pPr>
      <w:r w:rsidRPr="00A510FF">
        <w:rPr>
          <w:b/>
          <w:sz w:val="28"/>
          <w:szCs w:val="28"/>
          <w:lang w:val="es-MX"/>
        </w:rPr>
        <w:lastRenderedPageBreak/>
        <w:t>3.</w:t>
      </w:r>
      <w:r w:rsidR="00C61308">
        <w:rPr>
          <w:b/>
          <w:sz w:val="28"/>
          <w:szCs w:val="28"/>
          <w:lang w:val="es-MX"/>
        </w:rPr>
        <w:t>2</w:t>
      </w:r>
      <w:r w:rsidRPr="00A510FF">
        <w:rPr>
          <w:b/>
          <w:sz w:val="28"/>
          <w:szCs w:val="28"/>
          <w:lang w:val="es-MX"/>
        </w:rPr>
        <w:t>. Tổ chức thực hiện</w:t>
      </w:r>
    </w:p>
    <w:p w:rsidR="00210353" w:rsidRPr="00A510FF" w:rsidRDefault="00210353" w:rsidP="00A510FF">
      <w:pPr>
        <w:spacing w:before="120" w:line="400" w:lineRule="exact"/>
        <w:jc w:val="both"/>
        <w:rPr>
          <w:sz w:val="28"/>
          <w:szCs w:val="28"/>
          <w:lang w:val="es-MX"/>
        </w:rPr>
      </w:pPr>
      <w:r w:rsidRPr="00A510FF">
        <w:rPr>
          <w:sz w:val="28"/>
          <w:szCs w:val="28"/>
          <w:lang w:val="es-MX"/>
        </w:rPr>
        <w:t>3.</w:t>
      </w:r>
      <w:r w:rsidR="00C61308">
        <w:rPr>
          <w:sz w:val="28"/>
          <w:szCs w:val="28"/>
          <w:lang w:val="es-MX"/>
        </w:rPr>
        <w:t>2</w:t>
      </w:r>
      <w:r w:rsidRPr="00A510FF">
        <w:rPr>
          <w:sz w:val="28"/>
          <w:szCs w:val="28"/>
          <w:lang w:val="es-MX"/>
        </w:rPr>
        <w:t xml:space="preserve">.1. </w:t>
      </w:r>
      <w:r w:rsidRPr="00A510FF">
        <w:rPr>
          <w:bCs/>
          <w:sz w:val="28"/>
          <w:szCs w:val="28"/>
          <w:lang w:val="es-MX"/>
        </w:rPr>
        <w:t>Tổ chức, cá nhân</w:t>
      </w:r>
      <w:r w:rsidR="00B672DF" w:rsidRPr="00A510FF">
        <w:rPr>
          <w:bCs/>
          <w:sz w:val="28"/>
          <w:szCs w:val="28"/>
          <w:lang w:val="es-MX"/>
        </w:rPr>
        <w:t xml:space="preserve"> sản xuất, kinh doanh</w:t>
      </w:r>
      <w:r w:rsidR="00B57F0B" w:rsidRPr="00A510FF">
        <w:rPr>
          <w:bCs/>
          <w:sz w:val="28"/>
          <w:szCs w:val="28"/>
          <w:lang w:val="es-MX"/>
        </w:rPr>
        <w:t xml:space="preserve"> sữa tươi nguyên liệu</w:t>
      </w:r>
      <w:r w:rsidRPr="00A510FF">
        <w:rPr>
          <w:bCs/>
          <w:sz w:val="28"/>
          <w:szCs w:val="28"/>
          <w:lang w:val="es-MX"/>
        </w:rPr>
        <w:t xml:space="preserve"> thuộc đối tượng tại mục 1.2 phải áp dụng Quy chuẩn này</w:t>
      </w:r>
      <w:r w:rsidRPr="00A510FF">
        <w:rPr>
          <w:sz w:val="28"/>
          <w:szCs w:val="28"/>
          <w:lang w:val="es-MX"/>
        </w:rPr>
        <w:t>.</w:t>
      </w:r>
    </w:p>
    <w:p w:rsidR="00210353" w:rsidRPr="00A510FF" w:rsidRDefault="00210353" w:rsidP="00A510FF">
      <w:pPr>
        <w:spacing w:before="120" w:line="400" w:lineRule="exact"/>
        <w:jc w:val="both"/>
        <w:rPr>
          <w:sz w:val="28"/>
          <w:szCs w:val="28"/>
          <w:lang w:val="es-MX"/>
        </w:rPr>
      </w:pPr>
      <w:r w:rsidRPr="00A510FF">
        <w:rPr>
          <w:sz w:val="28"/>
          <w:szCs w:val="28"/>
          <w:lang w:val="es-MX"/>
        </w:rPr>
        <w:t>3.</w:t>
      </w:r>
      <w:r w:rsidR="00C61308">
        <w:rPr>
          <w:sz w:val="28"/>
          <w:szCs w:val="28"/>
          <w:lang w:val="es-MX"/>
        </w:rPr>
        <w:t>2</w:t>
      </w:r>
      <w:r w:rsidRPr="00A510FF">
        <w:rPr>
          <w:sz w:val="28"/>
          <w:szCs w:val="28"/>
          <w:lang w:val="es-MX"/>
        </w:rPr>
        <w:t>.2. Bộ Nông nghiệp và Phát triển nông thôn giao Cục Chăn nuôi phổ biến, hướng dẫn thực hiện Quy chuẩn này</w:t>
      </w:r>
      <w:r w:rsidR="003716DB">
        <w:rPr>
          <w:sz w:val="28"/>
          <w:szCs w:val="28"/>
          <w:lang w:val="es-MX"/>
        </w:rPr>
        <w:t xml:space="preserve"> và chỉ định các tổ chức chứng nhận hợp quy quy chuẩn này và tổ chức kiểm tra, thanh tra hoạt động</w:t>
      </w:r>
      <w:r w:rsidR="009B5975">
        <w:rPr>
          <w:sz w:val="28"/>
          <w:szCs w:val="28"/>
          <w:lang w:val="es-MX"/>
        </w:rPr>
        <w:t xml:space="preserve"> chứng nhận của cá</w:t>
      </w:r>
      <w:r w:rsidR="002E6975">
        <w:rPr>
          <w:sz w:val="28"/>
          <w:szCs w:val="28"/>
          <w:lang w:val="es-MX"/>
        </w:rPr>
        <w:t>c</w:t>
      </w:r>
      <w:r w:rsidR="009B5975">
        <w:rPr>
          <w:sz w:val="28"/>
          <w:szCs w:val="28"/>
          <w:lang w:val="es-MX"/>
        </w:rPr>
        <w:t xml:space="preserve"> đơn vị được chỉ định.</w:t>
      </w:r>
    </w:p>
    <w:p w:rsidR="00210353" w:rsidRPr="00A510FF" w:rsidRDefault="00210353" w:rsidP="00A510FF">
      <w:pPr>
        <w:spacing w:before="120" w:line="400" w:lineRule="exact"/>
        <w:jc w:val="both"/>
        <w:rPr>
          <w:sz w:val="28"/>
          <w:szCs w:val="28"/>
          <w:lang w:val="es-MX"/>
        </w:rPr>
      </w:pPr>
      <w:r w:rsidRPr="00A510FF">
        <w:rPr>
          <w:sz w:val="28"/>
          <w:szCs w:val="28"/>
          <w:lang w:val="es-MX"/>
        </w:rPr>
        <w:t>3.</w:t>
      </w:r>
      <w:r w:rsidR="009B5975">
        <w:rPr>
          <w:sz w:val="28"/>
          <w:szCs w:val="28"/>
          <w:lang w:val="es-MX"/>
        </w:rPr>
        <w:t>2</w:t>
      </w:r>
      <w:r w:rsidRPr="00A510FF">
        <w:rPr>
          <w:sz w:val="28"/>
          <w:szCs w:val="28"/>
          <w:lang w:val="es-MX"/>
        </w:rPr>
        <w:t>.3. Trong trường hợp các quy định tại Quy chuẩn này có sự thay đổi, bổ sung hoặc thay thế thì thực hiện theo quy định nêu tại văn bản mới do</w:t>
      </w:r>
      <w:r w:rsidR="0031726C">
        <w:rPr>
          <w:sz w:val="28"/>
          <w:szCs w:val="28"/>
          <w:lang w:val="es-MX"/>
        </w:rPr>
        <w:t xml:space="preserve"> cơ quan có thẩm quyền </w:t>
      </w:r>
      <w:r w:rsidRPr="00A510FF">
        <w:rPr>
          <w:sz w:val="28"/>
          <w:szCs w:val="28"/>
          <w:lang w:val="es-MX"/>
        </w:rPr>
        <w:t>ban hành.</w:t>
      </w:r>
    </w:p>
    <w:p w:rsidR="005D39C7" w:rsidRPr="00A510FF" w:rsidRDefault="00210353" w:rsidP="00A510FF">
      <w:pPr>
        <w:autoSpaceDE w:val="0"/>
        <w:autoSpaceDN w:val="0"/>
        <w:adjustRightInd w:val="0"/>
        <w:spacing w:line="400" w:lineRule="exact"/>
        <w:ind w:firstLine="540"/>
        <w:rPr>
          <w:rFonts w:ascii="Arial" w:hAnsi="Arial"/>
          <w:sz w:val="28"/>
          <w:szCs w:val="28"/>
        </w:rPr>
      </w:pPr>
      <w:r w:rsidRPr="00A510FF">
        <w:rPr>
          <w:bCs/>
          <w:sz w:val="28"/>
          <w:szCs w:val="28"/>
          <w:lang w:val="es-MX"/>
        </w:rPr>
        <w:t>Trong trường hợp Việt Nam ký kết hiệp định song phương hoặc đa phương mà có những điều khoản khác với quy định trong Quy chuẩn này thì thực hiện theo điều khoản của hiệp định đó./.</w:t>
      </w:r>
    </w:p>
    <w:p w:rsidR="005D39C7" w:rsidRPr="00A510FF" w:rsidRDefault="00B3447D" w:rsidP="005D39C7">
      <w:pPr>
        <w:spacing w:line="312" w:lineRule="auto"/>
        <w:jc w:val="center"/>
        <w:rPr>
          <w:sz w:val="28"/>
          <w:szCs w:val="28"/>
        </w:rPr>
      </w:pPr>
      <w:r>
        <w:rPr>
          <w:noProof/>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91440</wp:posOffset>
                </wp:positionV>
                <wp:extent cx="3657600" cy="0"/>
                <wp:effectExtent l="952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3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X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"/>
            </w:pict>
          </mc:Fallback>
        </mc:AlternateContent>
      </w:r>
    </w:p>
    <w:p w:rsidR="005D39C7" w:rsidRPr="00A510FF" w:rsidRDefault="005D39C7" w:rsidP="005D39C7">
      <w:pPr>
        <w:tabs>
          <w:tab w:val="left" w:pos="284"/>
          <w:tab w:val="left" w:pos="567"/>
        </w:tabs>
        <w:spacing w:after="120"/>
        <w:rPr>
          <w:rFonts w:ascii="Arial" w:hAnsi="Arial"/>
          <w:sz w:val="28"/>
          <w:szCs w:val="28"/>
        </w:rPr>
      </w:pPr>
    </w:p>
    <w:p w:rsidR="004A1B92" w:rsidRDefault="004A1B92">
      <w:pPr>
        <w:rPr>
          <w:b/>
          <w:sz w:val="28"/>
          <w:szCs w:val="28"/>
        </w:rPr>
      </w:pPr>
      <w:r>
        <w:rPr>
          <w:b/>
          <w:sz w:val="28"/>
          <w:szCs w:val="28"/>
        </w:rPr>
        <w:br w:type="page"/>
      </w:r>
    </w:p>
    <w:p w:rsidR="00533548" w:rsidRPr="00097F03" w:rsidRDefault="00533548" w:rsidP="00533548">
      <w:pPr>
        <w:tabs>
          <w:tab w:val="left" w:pos="284"/>
          <w:tab w:val="left" w:pos="567"/>
        </w:tabs>
        <w:spacing w:line="400" w:lineRule="exact"/>
        <w:jc w:val="center"/>
        <w:rPr>
          <w:b/>
          <w:sz w:val="28"/>
          <w:szCs w:val="28"/>
        </w:rPr>
      </w:pPr>
      <w:r w:rsidRPr="00097F03">
        <w:rPr>
          <w:b/>
          <w:sz w:val="28"/>
          <w:szCs w:val="28"/>
        </w:rPr>
        <w:lastRenderedPageBreak/>
        <w:t>PHỤ LỤC A</w:t>
      </w:r>
    </w:p>
    <w:p w:rsidR="00533548" w:rsidRPr="00E8517C" w:rsidRDefault="00533548" w:rsidP="00533548">
      <w:pPr>
        <w:spacing w:after="120" w:line="400" w:lineRule="exact"/>
        <w:jc w:val="center"/>
        <w:rPr>
          <w:b/>
          <w:sz w:val="28"/>
        </w:rPr>
      </w:pPr>
      <w:r w:rsidRPr="00E8517C">
        <w:rPr>
          <w:b/>
          <w:sz w:val="28"/>
        </w:rPr>
        <w:t>GIỚI HẠ</w:t>
      </w:r>
      <w:r w:rsidR="001327AD">
        <w:rPr>
          <w:b/>
          <w:sz w:val="28"/>
        </w:rPr>
        <w:t>N</w:t>
      </w:r>
      <w:r w:rsidRPr="00E8517C">
        <w:rPr>
          <w:b/>
          <w:sz w:val="28"/>
        </w:rPr>
        <w:t xml:space="preserve"> </w:t>
      </w:r>
      <w:r>
        <w:rPr>
          <w:b/>
          <w:sz w:val="28"/>
        </w:rPr>
        <w:t xml:space="preserve">KIM LOẠI NẶNG </w:t>
      </w:r>
      <w:r w:rsidR="00680198">
        <w:rPr>
          <w:b/>
          <w:sz w:val="28"/>
        </w:rPr>
        <w:t>TRONG</w:t>
      </w:r>
      <w:r w:rsidRPr="00E8517C">
        <w:rPr>
          <w:b/>
          <w:sz w:val="28"/>
        </w:rPr>
        <w:t xml:space="preserve"> SỮA TƯƠI NGUYÊN LIỆU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299"/>
        <w:gridCol w:w="3011"/>
      </w:tblGrid>
      <w:tr w:rsidR="00533548" w:rsidRPr="004E1E9A" w:rsidTr="00EC66DF">
        <w:trPr>
          <w:tblHeader/>
          <w:jc w:val="center"/>
        </w:trPr>
        <w:tc>
          <w:tcPr>
            <w:tcW w:w="1603" w:type="pct"/>
            <w:tcBorders>
              <w:bottom w:val="single" w:sz="4" w:space="0" w:color="auto"/>
            </w:tcBorders>
            <w:shd w:val="clear" w:color="auto" w:fill="auto"/>
          </w:tcPr>
          <w:p w:rsidR="00533548" w:rsidRPr="004E1E9A" w:rsidRDefault="00533548" w:rsidP="00F12C22">
            <w:pPr>
              <w:tabs>
                <w:tab w:val="left" w:pos="284"/>
              </w:tabs>
              <w:spacing w:before="60" w:after="60"/>
              <w:jc w:val="center"/>
              <w:rPr>
                <w:b/>
                <w:sz w:val="28"/>
                <w:szCs w:val="26"/>
              </w:rPr>
            </w:pPr>
            <w:r w:rsidRPr="004E1E9A">
              <w:rPr>
                <w:b/>
                <w:sz w:val="28"/>
                <w:szCs w:val="26"/>
              </w:rPr>
              <w:t>Tên chỉ tiêu</w:t>
            </w:r>
          </w:p>
        </w:tc>
        <w:tc>
          <w:tcPr>
            <w:tcW w:w="1776" w:type="pct"/>
            <w:tcBorders>
              <w:bottom w:val="single" w:sz="4" w:space="0" w:color="auto"/>
            </w:tcBorders>
            <w:shd w:val="clear" w:color="auto" w:fill="auto"/>
          </w:tcPr>
          <w:p w:rsidR="00EC66DF" w:rsidRPr="004E1E9A" w:rsidRDefault="00533548" w:rsidP="00EC66DF">
            <w:pPr>
              <w:tabs>
                <w:tab w:val="left" w:pos="284"/>
              </w:tabs>
              <w:spacing w:before="60" w:after="60"/>
              <w:jc w:val="center"/>
              <w:rPr>
                <w:b/>
                <w:sz w:val="28"/>
                <w:szCs w:val="26"/>
              </w:rPr>
            </w:pPr>
            <w:r w:rsidRPr="004E1E9A">
              <w:rPr>
                <w:b/>
                <w:sz w:val="28"/>
                <w:szCs w:val="26"/>
              </w:rPr>
              <w:t>Giới hạn tối đa</w:t>
            </w:r>
            <w:r w:rsidR="00EC66DF" w:rsidRPr="004E1E9A">
              <w:rPr>
                <w:b/>
                <w:sz w:val="28"/>
                <w:szCs w:val="26"/>
              </w:rPr>
              <w:t xml:space="preserve">  </w:t>
            </w:r>
            <w:r w:rsidR="00EC66DF" w:rsidRPr="004E1E9A">
              <w:rPr>
                <w:sz w:val="28"/>
                <w:szCs w:val="26"/>
              </w:rPr>
              <w:t>(mg/kg)</w:t>
            </w:r>
          </w:p>
        </w:tc>
        <w:tc>
          <w:tcPr>
            <w:tcW w:w="1621" w:type="pct"/>
            <w:tcBorders>
              <w:bottom w:val="single" w:sz="4" w:space="0" w:color="auto"/>
            </w:tcBorders>
            <w:shd w:val="clear" w:color="auto" w:fill="auto"/>
          </w:tcPr>
          <w:p w:rsidR="00533548" w:rsidRPr="004E1E9A" w:rsidRDefault="00533548" w:rsidP="00F12C22">
            <w:pPr>
              <w:tabs>
                <w:tab w:val="left" w:pos="284"/>
              </w:tabs>
              <w:spacing w:before="60" w:after="60"/>
              <w:jc w:val="center"/>
              <w:rPr>
                <w:b/>
                <w:sz w:val="28"/>
                <w:szCs w:val="26"/>
                <w:vertAlign w:val="superscript"/>
              </w:rPr>
            </w:pPr>
            <w:r w:rsidRPr="004E1E9A">
              <w:rPr>
                <w:b/>
                <w:sz w:val="28"/>
                <w:szCs w:val="26"/>
              </w:rPr>
              <w:t xml:space="preserve">Phân loại chỉ tiêu </w:t>
            </w:r>
            <w:r w:rsidRPr="004E1E9A">
              <w:rPr>
                <w:sz w:val="28"/>
                <w:szCs w:val="26"/>
                <w:vertAlign w:val="superscript"/>
              </w:rPr>
              <w:t>1)</w:t>
            </w:r>
          </w:p>
        </w:tc>
      </w:tr>
      <w:tr w:rsidR="00533548" w:rsidRPr="004E1E9A" w:rsidTr="00EC66DF">
        <w:trPr>
          <w:jc w:val="center"/>
        </w:trPr>
        <w:tc>
          <w:tcPr>
            <w:tcW w:w="1603" w:type="pct"/>
            <w:tcBorders>
              <w:top w:val="dotted" w:sz="4" w:space="0" w:color="auto"/>
              <w:bottom w:val="dotted" w:sz="4" w:space="0" w:color="auto"/>
            </w:tcBorders>
            <w:shd w:val="clear" w:color="auto" w:fill="auto"/>
          </w:tcPr>
          <w:p w:rsidR="00533548" w:rsidRPr="004E1E9A" w:rsidRDefault="00533548" w:rsidP="00F12C22">
            <w:pPr>
              <w:numPr>
                <w:ilvl w:val="0"/>
                <w:numId w:val="27"/>
              </w:numPr>
              <w:tabs>
                <w:tab w:val="left" w:pos="284"/>
              </w:tabs>
              <w:spacing w:before="60" w:after="60"/>
              <w:jc w:val="both"/>
              <w:rPr>
                <w:sz w:val="28"/>
                <w:szCs w:val="26"/>
              </w:rPr>
            </w:pPr>
            <w:r w:rsidRPr="004E1E9A">
              <w:rPr>
                <w:sz w:val="28"/>
                <w:szCs w:val="26"/>
              </w:rPr>
              <w:t>Chì</w:t>
            </w:r>
          </w:p>
        </w:tc>
        <w:tc>
          <w:tcPr>
            <w:tcW w:w="1776" w:type="pct"/>
            <w:tcBorders>
              <w:top w:val="dotted" w:sz="4" w:space="0" w:color="auto"/>
              <w:bottom w:val="dotted" w:sz="4" w:space="0" w:color="auto"/>
            </w:tcBorders>
            <w:shd w:val="clear" w:color="auto" w:fill="auto"/>
          </w:tcPr>
          <w:p w:rsidR="00533548" w:rsidRPr="004E1E9A" w:rsidRDefault="00533548" w:rsidP="00F12C22">
            <w:pPr>
              <w:tabs>
                <w:tab w:val="left" w:pos="284"/>
              </w:tabs>
              <w:spacing w:before="60" w:after="60"/>
              <w:jc w:val="center"/>
              <w:rPr>
                <w:sz w:val="28"/>
                <w:szCs w:val="26"/>
              </w:rPr>
            </w:pPr>
            <w:r w:rsidRPr="004E1E9A">
              <w:rPr>
                <w:sz w:val="28"/>
                <w:szCs w:val="26"/>
              </w:rPr>
              <w:t>0,02</w:t>
            </w:r>
          </w:p>
        </w:tc>
        <w:tc>
          <w:tcPr>
            <w:tcW w:w="1621" w:type="pct"/>
            <w:tcBorders>
              <w:top w:val="dotted" w:sz="4" w:space="0" w:color="auto"/>
              <w:bottom w:val="dotted" w:sz="4" w:space="0" w:color="auto"/>
            </w:tcBorders>
            <w:shd w:val="clear" w:color="auto" w:fill="auto"/>
          </w:tcPr>
          <w:p w:rsidR="00533548" w:rsidRPr="004E1E9A" w:rsidRDefault="00533548" w:rsidP="00F12C22">
            <w:pPr>
              <w:tabs>
                <w:tab w:val="left" w:pos="284"/>
              </w:tabs>
              <w:spacing w:before="60" w:after="60"/>
              <w:jc w:val="center"/>
              <w:rPr>
                <w:sz w:val="28"/>
                <w:szCs w:val="26"/>
              </w:rPr>
            </w:pPr>
            <w:r w:rsidRPr="004E1E9A">
              <w:rPr>
                <w:sz w:val="28"/>
                <w:szCs w:val="26"/>
              </w:rPr>
              <w:t>A</w:t>
            </w:r>
          </w:p>
        </w:tc>
      </w:tr>
      <w:tr w:rsidR="00533548" w:rsidRPr="004E1E9A" w:rsidTr="00EC66DF">
        <w:trPr>
          <w:jc w:val="center"/>
        </w:trPr>
        <w:tc>
          <w:tcPr>
            <w:tcW w:w="1603" w:type="pct"/>
            <w:tcBorders>
              <w:top w:val="dotted" w:sz="4" w:space="0" w:color="auto"/>
              <w:bottom w:val="dotted" w:sz="4" w:space="0" w:color="auto"/>
            </w:tcBorders>
            <w:shd w:val="clear" w:color="auto" w:fill="auto"/>
          </w:tcPr>
          <w:p w:rsidR="00533548" w:rsidRPr="004E1E9A" w:rsidRDefault="00533548" w:rsidP="001C5DA4">
            <w:pPr>
              <w:numPr>
                <w:ilvl w:val="0"/>
                <w:numId w:val="27"/>
              </w:numPr>
              <w:tabs>
                <w:tab w:val="left" w:pos="284"/>
              </w:tabs>
              <w:spacing w:before="60" w:after="60"/>
              <w:jc w:val="both"/>
              <w:rPr>
                <w:sz w:val="28"/>
                <w:szCs w:val="26"/>
              </w:rPr>
            </w:pPr>
            <w:r w:rsidRPr="004E1E9A">
              <w:rPr>
                <w:sz w:val="28"/>
                <w:szCs w:val="26"/>
              </w:rPr>
              <w:t>Arsen</w:t>
            </w:r>
          </w:p>
        </w:tc>
        <w:tc>
          <w:tcPr>
            <w:tcW w:w="1776" w:type="pct"/>
            <w:tcBorders>
              <w:top w:val="dotted" w:sz="4" w:space="0" w:color="auto"/>
              <w:bottom w:val="dotted" w:sz="4" w:space="0" w:color="auto"/>
            </w:tcBorders>
            <w:shd w:val="clear" w:color="auto" w:fill="auto"/>
          </w:tcPr>
          <w:p w:rsidR="00533548" w:rsidRPr="004E1E9A" w:rsidRDefault="00533548" w:rsidP="001C5DA4">
            <w:pPr>
              <w:tabs>
                <w:tab w:val="left" w:pos="284"/>
              </w:tabs>
              <w:spacing w:before="60" w:after="60"/>
              <w:jc w:val="center"/>
              <w:rPr>
                <w:sz w:val="28"/>
                <w:szCs w:val="26"/>
              </w:rPr>
            </w:pPr>
            <w:r w:rsidRPr="004E1E9A">
              <w:rPr>
                <w:sz w:val="28"/>
                <w:szCs w:val="26"/>
              </w:rPr>
              <w:t>0,5</w:t>
            </w:r>
          </w:p>
        </w:tc>
        <w:tc>
          <w:tcPr>
            <w:tcW w:w="1621" w:type="pct"/>
            <w:tcBorders>
              <w:top w:val="dotted" w:sz="4" w:space="0" w:color="auto"/>
              <w:bottom w:val="dotted" w:sz="4" w:space="0" w:color="auto"/>
            </w:tcBorders>
            <w:shd w:val="clear" w:color="auto" w:fill="auto"/>
          </w:tcPr>
          <w:p w:rsidR="00533548" w:rsidRPr="004E1E9A" w:rsidRDefault="00533548" w:rsidP="001C5DA4">
            <w:pPr>
              <w:tabs>
                <w:tab w:val="left" w:pos="284"/>
              </w:tabs>
              <w:spacing w:before="60" w:after="60"/>
              <w:jc w:val="center"/>
              <w:rPr>
                <w:sz w:val="28"/>
                <w:szCs w:val="26"/>
              </w:rPr>
            </w:pPr>
            <w:r w:rsidRPr="004E1E9A">
              <w:rPr>
                <w:sz w:val="28"/>
                <w:szCs w:val="26"/>
              </w:rPr>
              <w:t>B</w:t>
            </w:r>
          </w:p>
        </w:tc>
      </w:tr>
      <w:tr w:rsidR="00533548" w:rsidRPr="004E1E9A" w:rsidTr="00EC66DF">
        <w:trPr>
          <w:jc w:val="center"/>
        </w:trPr>
        <w:tc>
          <w:tcPr>
            <w:tcW w:w="1603" w:type="pct"/>
            <w:tcBorders>
              <w:top w:val="dotted" w:sz="4" w:space="0" w:color="auto"/>
              <w:bottom w:val="dotted" w:sz="4" w:space="0" w:color="auto"/>
            </w:tcBorders>
            <w:shd w:val="clear" w:color="auto" w:fill="auto"/>
          </w:tcPr>
          <w:p w:rsidR="00533548" w:rsidRPr="004E1E9A" w:rsidRDefault="00533548" w:rsidP="007F31A0">
            <w:pPr>
              <w:numPr>
                <w:ilvl w:val="0"/>
                <w:numId w:val="27"/>
              </w:numPr>
              <w:tabs>
                <w:tab w:val="left" w:pos="284"/>
              </w:tabs>
              <w:spacing w:before="60" w:after="60"/>
              <w:jc w:val="both"/>
              <w:rPr>
                <w:sz w:val="28"/>
                <w:szCs w:val="26"/>
              </w:rPr>
            </w:pPr>
            <w:r w:rsidRPr="004E1E9A">
              <w:rPr>
                <w:sz w:val="28"/>
                <w:szCs w:val="26"/>
              </w:rPr>
              <w:t>Cadimi,</w:t>
            </w:r>
          </w:p>
        </w:tc>
        <w:tc>
          <w:tcPr>
            <w:tcW w:w="1776" w:type="pct"/>
            <w:tcBorders>
              <w:top w:val="dotted" w:sz="4" w:space="0" w:color="auto"/>
              <w:bottom w:val="dotted" w:sz="4" w:space="0" w:color="auto"/>
            </w:tcBorders>
            <w:shd w:val="clear" w:color="auto" w:fill="auto"/>
          </w:tcPr>
          <w:p w:rsidR="00533548" w:rsidRPr="004E1E9A" w:rsidRDefault="00533548" w:rsidP="007F31A0">
            <w:pPr>
              <w:tabs>
                <w:tab w:val="left" w:pos="284"/>
              </w:tabs>
              <w:spacing w:before="60" w:after="60"/>
              <w:jc w:val="center"/>
              <w:rPr>
                <w:sz w:val="28"/>
                <w:szCs w:val="26"/>
              </w:rPr>
            </w:pPr>
            <w:r w:rsidRPr="004E1E9A">
              <w:rPr>
                <w:sz w:val="28"/>
                <w:szCs w:val="26"/>
              </w:rPr>
              <w:t>1,0</w:t>
            </w:r>
          </w:p>
        </w:tc>
        <w:tc>
          <w:tcPr>
            <w:tcW w:w="1621" w:type="pct"/>
            <w:tcBorders>
              <w:top w:val="dotted" w:sz="4" w:space="0" w:color="auto"/>
              <w:bottom w:val="dotted" w:sz="4" w:space="0" w:color="auto"/>
            </w:tcBorders>
            <w:shd w:val="clear" w:color="auto" w:fill="auto"/>
          </w:tcPr>
          <w:p w:rsidR="00533548" w:rsidRPr="004E1E9A" w:rsidRDefault="00533548" w:rsidP="007F31A0">
            <w:pPr>
              <w:tabs>
                <w:tab w:val="left" w:pos="284"/>
              </w:tabs>
              <w:spacing w:before="60" w:after="60"/>
              <w:jc w:val="center"/>
              <w:rPr>
                <w:sz w:val="28"/>
                <w:szCs w:val="26"/>
              </w:rPr>
            </w:pPr>
            <w:r w:rsidRPr="004E1E9A">
              <w:rPr>
                <w:sz w:val="28"/>
                <w:szCs w:val="26"/>
              </w:rPr>
              <w:t>B</w:t>
            </w:r>
          </w:p>
        </w:tc>
      </w:tr>
      <w:tr w:rsidR="00533548" w:rsidRPr="004E1E9A" w:rsidTr="00EC66DF">
        <w:trPr>
          <w:jc w:val="center"/>
        </w:trPr>
        <w:tc>
          <w:tcPr>
            <w:tcW w:w="1603" w:type="pct"/>
            <w:tcBorders>
              <w:top w:val="dotted" w:sz="4" w:space="0" w:color="auto"/>
              <w:bottom w:val="dotted" w:sz="4" w:space="0" w:color="auto"/>
            </w:tcBorders>
            <w:shd w:val="clear" w:color="auto" w:fill="auto"/>
          </w:tcPr>
          <w:p w:rsidR="00533548" w:rsidRPr="004E1E9A" w:rsidRDefault="00533548" w:rsidP="00BA5990">
            <w:pPr>
              <w:numPr>
                <w:ilvl w:val="0"/>
                <w:numId w:val="27"/>
              </w:numPr>
              <w:tabs>
                <w:tab w:val="left" w:pos="284"/>
              </w:tabs>
              <w:spacing w:before="60" w:after="60"/>
              <w:jc w:val="both"/>
              <w:rPr>
                <w:sz w:val="28"/>
                <w:szCs w:val="26"/>
              </w:rPr>
            </w:pPr>
            <w:r w:rsidRPr="004E1E9A">
              <w:rPr>
                <w:sz w:val="28"/>
                <w:szCs w:val="26"/>
              </w:rPr>
              <w:t>Thuỷ ngân</w:t>
            </w:r>
          </w:p>
        </w:tc>
        <w:tc>
          <w:tcPr>
            <w:tcW w:w="1776" w:type="pct"/>
            <w:tcBorders>
              <w:top w:val="dotted" w:sz="4" w:space="0" w:color="auto"/>
              <w:bottom w:val="dotted" w:sz="4" w:space="0" w:color="auto"/>
            </w:tcBorders>
            <w:shd w:val="clear" w:color="auto" w:fill="auto"/>
          </w:tcPr>
          <w:p w:rsidR="00533548" w:rsidRPr="004E1E9A" w:rsidRDefault="00533548" w:rsidP="00BA5990">
            <w:pPr>
              <w:tabs>
                <w:tab w:val="left" w:pos="284"/>
              </w:tabs>
              <w:spacing w:before="60" w:after="60"/>
              <w:jc w:val="center"/>
              <w:rPr>
                <w:sz w:val="28"/>
                <w:szCs w:val="26"/>
              </w:rPr>
            </w:pPr>
            <w:r w:rsidRPr="004E1E9A">
              <w:rPr>
                <w:sz w:val="28"/>
                <w:szCs w:val="26"/>
              </w:rPr>
              <w:t>0,05</w:t>
            </w:r>
          </w:p>
        </w:tc>
        <w:tc>
          <w:tcPr>
            <w:tcW w:w="1621" w:type="pct"/>
            <w:tcBorders>
              <w:top w:val="dotted" w:sz="4" w:space="0" w:color="auto"/>
              <w:bottom w:val="dotted" w:sz="4" w:space="0" w:color="auto"/>
            </w:tcBorders>
            <w:shd w:val="clear" w:color="auto" w:fill="auto"/>
          </w:tcPr>
          <w:p w:rsidR="00533548" w:rsidRPr="004E1E9A" w:rsidRDefault="00533548" w:rsidP="00BA5990">
            <w:pPr>
              <w:tabs>
                <w:tab w:val="left" w:pos="284"/>
              </w:tabs>
              <w:spacing w:before="60" w:after="60"/>
              <w:jc w:val="center"/>
              <w:rPr>
                <w:sz w:val="28"/>
                <w:szCs w:val="26"/>
              </w:rPr>
            </w:pPr>
            <w:r w:rsidRPr="004E1E9A">
              <w:rPr>
                <w:sz w:val="28"/>
                <w:szCs w:val="26"/>
              </w:rPr>
              <w:t>B</w:t>
            </w:r>
          </w:p>
        </w:tc>
      </w:tr>
      <w:tr w:rsidR="006E0D50" w:rsidRPr="004E1E9A" w:rsidTr="00EC66DF">
        <w:trPr>
          <w:jc w:val="center"/>
        </w:trPr>
        <w:tc>
          <w:tcPr>
            <w:tcW w:w="5000" w:type="pct"/>
            <w:gridSpan w:val="3"/>
            <w:tcBorders>
              <w:top w:val="dotted" w:sz="4" w:space="0" w:color="auto"/>
              <w:bottom w:val="dotted" w:sz="4" w:space="0" w:color="auto"/>
            </w:tcBorders>
            <w:shd w:val="clear" w:color="auto" w:fill="auto"/>
          </w:tcPr>
          <w:p w:rsidR="006E0D50" w:rsidRPr="004E1E9A" w:rsidRDefault="006E0D50" w:rsidP="001327AD">
            <w:pPr>
              <w:tabs>
                <w:tab w:val="left" w:pos="284"/>
              </w:tabs>
              <w:spacing w:before="60" w:after="60"/>
              <w:rPr>
                <w:sz w:val="28"/>
                <w:szCs w:val="26"/>
              </w:rPr>
            </w:pPr>
            <w:r w:rsidRPr="004E1E9A">
              <w:rPr>
                <w:sz w:val="28"/>
                <w:szCs w:val="26"/>
                <w:vertAlign w:val="superscript"/>
              </w:rPr>
              <w:t>1</w:t>
            </w:r>
            <w:r w:rsidRPr="004E1E9A">
              <w:rPr>
                <w:sz w:val="26"/>
                <w:szCs w:val="26"/>
                <w:vertAlign w:val="superscript"/>
              </w:rPr>
              <w:t>)</w:t>
            </w:r>
            <w:r w:rsidRPr="004E1E9A">
              <w:rPr>
                <w:sz w:val="26"/>
                <w:szCs w:val="26"/>
              </w:rPr>
              <w:t xml:space="preserve"> Chỉ tiêu loại A: Bắt buộc phải thử nghiệm để đánh giá hợp quy; Chỉ tiêu loại B: Không bắt buộc phải thử nghiệm để đánh giá hợp quy nhưng tổ chức sản xuất, kinh doanh sữa tươi nguyên liệu và cơ sở thu gom sữa tươi nguyên liệu từ hộ chăn nuôi phải đáp ứng các quy định đối với chỉ tiêu loại B.</w:t>
            </w:r>
          </w:p>
        </w:tc>
      </w:tr>
    </w:tbl>
    <w:p w:rsidR="007D2106" w:rsidRDefault="007D2106" w:rsidP="00BC4F32">
      <w:pPr>
        <w:tabs>
          <w:tab w:val="left" w:pos="284"/>
          <w:tab w:val="left" w:pos="567"/>
        </w:tabs>
        <w:spacing w:line="400" w:lineRule="exact"/>
        <w:jc w:val="center"/>
        <w:rPr>
          <w:b/>
          <w:sz w:val="32"/>
          <w:szCs w:val="28"/>
        </w:rPr>
      </w:pPr>
    </w:p>
    <w:p w:rsidR="00384643" w:rsidRDefault="00384643" w:rsidP="00384643">
      <w:pPr>
        <w:tabs>
          <w:tab w:val="left" w:pos="284"/>
          <w:tab w:val="left" w:pos="567"/>
        </w:tabs>
        <w:spacing w:line="400" w:lineRule="exact"/>
        <w:jc w:val="center"/>
        <w:rPr>
          <w:b/>
          <w:sz w:val="28"/>
          <w:szCs w:val="28"/>
        </w:rPr>
      </w:pPr>
      <w:r w:rsidRPr="002E644D">
        <w:rPr>
          <w:b/>
          <w:sz w:val="28"/>
          <w:szCs w:val="28"/>
        </w:rPr>
        <w:t>PHỤ LỤ</w:t>
      </w:r>
      <w:r>
        <w:rPr>
          <w:b/>
          <w:sz w:val="28"/>
          <w:szCs w:val="28"/>
        </w:rPr>
        <w:t>C B</w:t>
      </w:r>
    </w:p>
    <w:p w:rsidR="00384643" w:rsidRPr="00E8517C" w:rsidRDefault="00384643" w:rsidP="00384643">
      <w:pPr>
        <w:spacing w:after="120" w:line="400" w:lineRule="exact"/>
        <w:jc w:val="center"/>
        <w:rPr>
          <w:b/>
          <w:sz w:val="28"/>
        </w:rPr>
      </w:pPr>
      <w:r w:rsidRPr="00E8517C">
        <w:rPr>
          <w:b/>
          <w:sz w:val="28"/>
        </w:rPr>
        <w:t xml:space="preserve">GIỚI HẠN </w:t>
      </w:r>
      <w:r w:rsidR="00525766">
        <w:rPr>
          <w:b/>
          <w:sz w:val="28"/>
        </w:rPr>
        <w:t>Ô NHIỄM VI KHUẨN</w:t>
      </w:r>
      <w:r w:rsidRPr="00E8517C">
        <w:rPr>
          <w:b/>
          <w:sz w:val="28"/>
        </w:rPr>
        <w:t xml:space="preserve"> </w:t>
      </w:r>
      <w:r>
        <w:rPr>
          <w:b/>
          <w:sz w:val="28"/>
        </w:rPr>
        <w:t xml:space="preserve">TRONG </w:t>
      </w:r>
      <w:r w:rsidRPr="00E8517C">
        <w:rPr>
          <w:b/>
          <w:sz w:val="28"/>
        </w:rPr>
        <w:t>SỮ</w:t>
      </w:r>
      <w:r>
        <w:rPr>
          <w:b/>
          <w:sz w:val="28"/>
        </w:rPr>
        <w:t xml:space="preserve">A </w:t>
      </w:r>
      <w:r w:rsidRPr="00E8517C">
        <w:rPr>
          <w:b/>
          <w:sz w:val="28"/>
        </w:rPr>
        <w:t>TƯƠI NGUYÊN LIỆU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8"/>
        <w:gridCol w:w="710"/>
        <w:gridCol w:w="710"/>
        <w:gridCol w:w="990"/>
        <w:gridCol w:w="1278"/>
        <w:gridCol w:w="1382"/>
      </w:tblGrid>
      <w:tr w:rsidR="00384643" w:rsidRPr="00587FCA" w:rsidTr="008A1D0E">
        <w:trPr>
          <w:tblHeader/>
          <w:jc w:val="center"/>
        </w:trPr>
        <w:tc>
          <w:tcPr>
            <w:tcW w:w="2271" w:type="pct"/>
            <w:vMerge w:val="restart"/>
            <w:shd w:val="clear" w:color="auto" w:fill="auto"/>
          </w:tcPr>
          <w:p w:rsidR="00384643" w:rsidRPr="00E8517C" w:rsidRDefault="00384643" w:rsidP="008A1D0E">
            <w:pPr>
              <w:spacing w:before="60" w:after="60"/>
              <w:jc w:val="center"/>
              <w:rPr>
                <w:b/>
                <w:sz w:val="26"/>
                <w:szCs w:val="26"/>
              </w:rPr>
            </w:pPr>
            <w:r w:rsidRPr="00E8517C">
              <w:rPr>
                <w:sz w:val="26"/>
                <w:szCs w:val="26"/>
              </w:rPr>
              <w:t xml:space="preserve"> </w:t>
            </w:r>
            <w:r w:rsidRPr="00E8517C">
              <w:rPr>
                <w:b/>
                <w:sz w:val="26"/>
                <w:szCs w:val="26"/>
              </w:rPr>
              <w:t>Tên chỉ tiêu</w:t>
            </w:r>
          </w:p>
        </w:tc>
        <w:tc>
          <w:tcPr>
            <w:tcW w:w="1985" w:type="pct"/>
            <w:gridSpan w:val="4"/>
            <w:tcBorders>
              <w:bottom w:val="single" w:sz="4" w:space="0" w:color="auto"/>
            </w:tcBorders>
            <w:shd w:val="clear" w:color="auto" w:fill="auto"/>
          </w:tcPr>
          <w:p w:rsidR="00384643" w:rsidRPr="00E8517C" w:rsidRDefault="00384643" w:rsidP="008A1D0E">
            <w:pPr>
              <w:spacing w:before="60" w:after="60"/>
              <w:ind w:right="-57"/>
              <w:jc w:val="center"/>
              <w:rPr>
                <w:b/>
                <w:sz w:val="26"/>
                <w:szCs w:val="26"/>
              </w:rPr>
            </w:pPr>
            <w:r w:rsidRPr="00E8517C">
              <w:rPr>
                <w:b/>
                <w:sz w:val="26"/>
                <w:szCs w:val="26"/>
              </w:rPr>
              <w:t>Giới hạn tối đa cho phép</w:t>
            </w:r>
          </w:p>
        </w:tc>
        <w:tc>
          <w:tcPr>
            <w:tcW w:w="744" w:type="pct"/>
            <w:vMerge w:val="restart"/>
            <w:shd w:val="clear" w:color="auto" w:fill="auto"/>
          </w:tcPr>
          <w:p w:rsidR="00384643" w:rsidRPr="00E8517C" w:rsidRDefault="00384643" w:rsidP="008A1D0E">
            <w:pPr>
              <w:spacing w:before="60" w:after="60"/>
              <w:ind w:right="-57"/>
              <w:jc w:val="center"/>
              <w:rPr>
                <w:b/>
                <w:sz w:val="26"/>
                <w:szCs w:val="26"/>
                <w:vertAlign w:val="superscript"/>
              </w:rPr>
            </w:pPr>
            <w:r w:rsidRPr="00E8517C">
              <w:rPr>
                <w:b/>
                <w:sz w:val="26"/>
                <w:szCs w:val="26"/>
              </w:rPr>
              <w:t xml:space="preserve">Phân loại chỉ tiêu </w:t>
            </w:r>
            <w:r w:rsidRPr="00E8517C">
              <w:rPr>
                <w:b/>
                <w:sz w:val="26"/>
                <w:szCs w:val="26"/>
                <w:vertAlign w:val="superscript"/>
              </w:rPr>
              <w:t>1)</w:t>
            </w:r>
            <w:r w:rsidRPr="00E8517C">
              <w:rPr>
                <w:b/>
                <w:sz w:val="26"/>
                <w:szCs w:val="26"/>
              </w:rPr>
              <w:t xml:space="preserve"> </w:t>
            </w:r>
          </w:p>
        </w:tc>
      </w:tr>
      <w:tr w:rsidR="00384643" w:rsidRPr="00587FCA" w:rsidTr="008A1D0E">
        <w:trPr>
          <w:trHeight w:val="265"/>
          <w:jc w:val="center"/>
        </w:trPr>
        <w:tc>
          <w:tcPr>
            <w:tcW w:w="2271" w:type="pct"/>
            <w:vMerge/>
            <w:tcBorders>
              <w:bottom w:val="single" w:sz="4" w:space="0" w:color="auto"/>
            </w:tcBorders>
            <w:shd w:val="clear" w:color="auto" w:fill="auto"/>
          </w:tcPr>
          <w:p w:rsidR="00384643" w:rsidRPr="00E8517C" w:rsidRDefault="00384643" w:rsidP="008A1D0E">
            <w:pPr>
              <w:tabs>
                <w:tab w:val="left" w:pos="3004"/>
              </w:tabs>
              <w:spacing w:before="60" w:after="60"/>
              <w:rPr>
                <w:sz w:val="26"/>
                <w:szCs w:val="26"/>
              </w:rPr>
            </w:pPr>
          </w:p>
        </w:tc>
        <w:tc>
          <w:tcPr>
            <w:tcW w:w="382" w:type="pct"/>
            <w:tcBorders>
              <w:top w:val="single" w:sz="4" w:space="0" w:color="auto"/>
              <w:bottom w:val="single" w:sz="4" w:space="0" w:color="auto"/>
            </w:tcBorders>
            <w:shd w:val="clear" w:color="auto" w:fill="auto"/>
          </w:tcPr>
          <w:p w:rsidR="00384643" w:rsidRPr="00E8517C" w:rsidRDefault="00384643" w:rsidP="008A1D0E">
            <w:pPr>
              <w:tabs>
                <w:tab w:val="left" w:pos="3004"/>
              </w:tabs>
              <w:spacing w:before="60" w:after="60"/>
              <w:jc w:val="center"/>
              <w:rPr>
                <w:sz w:val="26"/>
                <w:szCs w:val="26"/>
                <w:vertAlign w:val="superscript"/>
              </w:rPr>
            </w:pPr>
            <w:r w:rsidRPr="00E8517C">
              <w:rPr>
                <w:sz w:val="26"/>
                <w:szCs w:val="26"/>
              </w:rPr>
              <w:t>n</w:t>
            </w:r>
          </w:p>
        </w:tc>
        <w:tc>
          <w:tcPr>
            <w:tcW w:w="382" w:type="pct"/>
            <w:tcBorders>
              <w:top w:val="single" w:sz="4" w:space="0" w:color="auto"/>
              <w:bottom w:val="single" w:sz="4" w:space="0" w:color="auto"/>
            </w:tcBorders>
            <w:shd w:val="clear" w:color="auto" w:fill="auto"/>
          </w:tcPr>
          <w:p w:rsidR="00384643" w:rsidRPr="00E8517C" w:rsidRDefault="00384643" w:rsidP="008A1D0E">
            <w:pPr>
              <w:tabs>
                <w:tab w:val="left" w:pos="3004"/>
              </w:tabs>
              <w:spacing w:before="60" w:after="60"/>
              <w:jc w:val="center"/>
              <w:rPr>
                <w:sz w:val="26"/>
                <w:szCs w:val="26"/>
                <w:vertAlign w:val="superscript"/>
              </w:rPr>
            </w:pPr>
            <w:r w:rsidRPr="00E8517C">
              <w:rPr>
                <w:sz w:val="26"/>
                <w:szCs w:val="26"/>
              </w:rPr>
              <w:t xml:space="preserve">c </w:t>
            </w:r>
          </w:p>
        </w:tc>
        <w:tc>
          <w:tcPr>
            <w:tcW w:w="533" w:type="pct"/>
            <w:tcBorders>
              <w:top w:val="single" w:sz="4" w:space="0" w:color="auto"/>
              <w:bottom w:val="single" w:sz="4" w:space="0" w:color="auto"/>
            </w:tcBorders>
            <w:shd w:val="clear" w:color="auto" w:fill="auto"/>
          </w:tcPr>
          <w:p w:rsidR="00384643" w:rsidRPr="00E8517C" w:rsidRDefault="00384643" w:rsidP="008A1D0E">
            <w:pPr>
              <w:spacing w:before="60" w:after="60"/>
              <w:jc w:val="center"/>
              <w:rPr>
                <w:sz w:val="26"/>
                <w:szCs w:val="26"/>
              </w:rPr>
            </w:pPr>
            <w:r w:rsidRPr="00E8517C">
              <w:rPr>
                <w:sz w:val="26"/>
                <w:szCs w:val="26"/>
              </w:rPr>
              <w:t xml:space="preserve">m </w:t>
            </w:r>
          </w:p>
        </w:tc>
        <w:tc>
          <w:tcPr>
            <w:tcW w:w="688" w:type="pct"/>
            <w:tcBorders>
              <w:top w:val="single" w:sz="4" w:space="0" w:color="auto"/>
              <w:bottom w:val="single" w:sz="4" w:space="0" w:color="auto"/>
            </w:tcBorders>
            <w:shd w:val="clear" w:color="auto" w:fill="auto"/>
          </w:tcPr>
          <w:p w:rsidR="00384643" w:rsidRPr="00E8517C" w:rsidRDefault="00384643" w:rsidP="008A1D0E">
            <w:pPr>
              <w:spacing w:before="60" w:after="60"/>
              <w:jc w:val="center"/>
              <w:rPr>
                <w:sz w:val="26"/>
                <w:szCs w:val="26"/>
              </w:rPr>
            </w:pPr>
            <w:r w:rsidRPr="00E8517C">
              <w:rPr>
                <w:sz w:val="26"/>
                <w:szCs w:val="26"/>
              </w:rPr>
              <w:t xml:space="preserve">M </w:t>
            </w:r>
          </w:p>
        </w:tc>
        <w:tc>
          <w:tcPr>
            <w:tcW w:w="744" w:type="pct"/>
            <w:vMerge/>
            <w:tcBorders>
              <w:bottom w:val="single" w:sz="4" w:space="0" w:color="auto"/>
            </w:tcBorders>
            <w:shd w:val="clear" w:color="auto" w:fill="auto"/>
          </w:tcPr>
          <w:p w:rsidR="00384643" w:rsidRPr="00E8517C" w:rsidRDefault="00384643" w:rsidP="008A1D0E">
            <w:pPr>
              <w:spacing w:before="60" w:after="60"/>
              <w:jc w:val="center"/>
              <w:rPr>
                <w:sz w:val="26"/>
                <w:szCs w:val="26"/>
              </w:rPr>
            </w:pPr>
          </w:p>
        </w:tc>
      </w:tr>
      <w:tr w:rsidR="00384643" w:rsidRPr="00587FCA" w:rsidTr="008A1D0E">
        <w:trPr>
          <w:jc w:val="center"/>
        </w:trPr>
        <w:tc>
          <w:tcPr>
            <w:tcW w:w="2271" w:type="pct"/>
            <w:tcBorders>
              <w:top w:val="nil"/>
              <w:bottom w:val="nil"/>
            </w:tcBorders>
            <w:shd w:val="clear" w:color="auto" w:fill="auto"/>
          </w:tcPr>
          <w:p w:rsidR="00384643" w:rsidRPr="00E8517C" w:rsidRDefault="00640862" w:rsidP="00640862">
            <w:pPr>
              <w:numPr>
                <w:ilvl w:val="0"/>
                <w:numId w:val="33"/>
              </w:numPr>
              <w:tabs>
                <w:tab w:val="left" w:pos="3004"/>
              </w:tabs>
              <w:spacing w:before="60" w:after="60"/>
              <w:rPr>
                <w:i/>
                <w:sz w:val="26"/>
                <w:szCs w:val="26"/>
              </w:rPr>
            </w:pPr>
            <w:r>
              <w:rPr>
                <w:sz w:val="26"/>
                <w:szCs w:val="26"/>
              </w:rPr>
              <w:t xml:space="preserve">Số lượng </w:t>
            </w:r>
            <w:r w:rsidR="00384643" w:rsidRPr="00E8517C">
              <w:rPr>
                <w:sz w:val="26"/>
                <w:szCs w:val="26"/>
              </w:rPr>
              <w:t xml:space="preserve">vi khuẩn </w:t>
            </w:r>
            <w:r>
              <w:rPr>
                <w:sz w:val="26"/>
                <w:szCs w:val="26"/>
              </w:rPr>
              <w:t>tổng số</w:t>
            </w:r>
            <w:r w:rsidR="00384643">
              <w:rPr>
                <w:sz w:val="26"/>
                <w:szCs w:val="26"/>
              </w:rPr>
              <w:t xml:space="preserve"> </w:t>
            </w:r>
            <w:r w:rsidR="00384643" w:rsidRPr="00E8517C">
              <w:rPr>
                <w:sz w:val="26"/>
                <w:szCs w:val="26"/>
              </w:rPr>
              <w:t>đếm được tại 30°</w:t>
            </w:r>
            <w:r w:rsidR="00384643" w:rsidRPr="00330E54">
              <w:rPr>
                <w:sz w:val="28"/>
                <w:szCs w:val="26"/>
              </w:rPr>
              <w:t xml:space="preserve">C </w:t>
            </w:r>
            <w:r w:rsidR="0006744C">
              <w:rPr>
                <w:sz w:val="28"/>
                <w:szCs w:val="26"/>
              </w:rPr>
              <w:t>tối đa</w:t>
            </w:r>
          </w:p>
        </w:tc>
        <w:tc>
          <w:tcPr>
            <w:tcW w:w="382" w:type="pct"/>
            <w:tcBorders>
              <w:top w:val="nil"/>
              <w:bottom w:val="nil"/>
            </w:tcBorders>
            <w:shd w:val="clear" w:color="auto" w:fill="auto"/>
          </w:tcPr>
          <w:p w:rsidR="00384643" w:rsidRPr="00E8517C" w:rsidRDefault="00384643" w:rsidP="008A1D0E">
            <w:pPr>
              <w:tabs>
                <w:tab w:val="left" w:pos="3004"/>
              </w:tabs>
              <w:spacing w:before="60" w:after="60"/>
              <w:jc w:val="center"/>
              <w:rPr>
                <w:sz w:val="26"/>
                <w:szCs w:val="26"/>
              </w:rPr>
            </w:pPr>
          </w:p>
        </w:tc>
        <w:tc>
          <w:tcPr>
            <w:tcW w:w="382" w:type="pct"/>
            <w:tcBorders>
              <w:top w:val="nil"/>
              <w:bottom w:val="nil"/>
            </w:tcBorders>
            <w:shd w:val="clear" w:color="auto" w:fill="auto"/>
          </w:tcPr>
          <w:p w:rsidR="00384643" w:rsidRPr="00E8517C" w:rsidRDefault="00384643" w:rsidP="008A1D0E">
            <w:pPr>
              <w:tabs>
                <w:tab w:val="left" w:pos="3004"/>
              </w:tabs>
              <w:spacing w:before="60" w:after="60"/>
              <w:jc w:val="center"/>
              <w:rPr>
                <w:sz w:val="26"/>
                <w:szCs w:val="26"/>
              </w:rPr>
            </w:pPr>
          </w:p>
        </w:tc>
        <w:tc>
          <w:tcPr>
            <w:tcW w:w="1221" w:type="pct"/>
            <w:gridSpan w:val="2"/>
            <w:tcBorders>
              <w:top w:val="nil"/>
              <w:bottom w:val="nil"/>
            </w:tcBorders>
            <w:shd w:val="clear" w:color="auto" w:fill="auto"/>
          </w:tcPr>
          <w:p w:rsidR="00384643" w:rsidRPr="00E8517C" w:rsidRDefault="0006744C" w:rsidP="008A1D0E">
            <w:pPr>
              <w:spacing w:before="60" w:after="60"/>
              <w:rPr>
                <w:sz w:val="26"/>
                <w:szCs w:val="26"/>
              </w:rPr>
            </w:pPr>
            <w:r>
              <w:rPr>
                <w:sz w:val="26"/>
                <w:szCs w:val="26"/>
              </w:rPr>
              <w:t xml:space="preserve">&lt; </w:t>
            </w:r>
            <w:r w:rsidR="00791E77">
              <w:rPr>
                <w:sz w:val="26"/>
                <w:szCs w:val="26"/>
              </w:rPr>
              <w:t>3</w:t>
            </w:r>
            <w:r>
              <w:rPr>
                <w:sz w:val="26"/>
                <w:szCs w:val="26"/>
              </w:rPr>
              <w:t xml:space="preserve">,0 </w:t>
            </w:r>
            <w:r w:rsidR="00384643" w:rsidRPr="00E8517C">
              <w:rPr>
                <w:sz w:val="26"/>
                <w:szCs w:val="26"/>
              </w:rPr>
              <w:t xml:space="preserve"> x 10</w:t>
            </w:r>
            <w:r w:rsidR="00384643" w:rsidRPr="00330E54">
              <w:rPr>
                <w:sz w:val="26"/>
                <w:szCs w:val="26"/>
                <w:vertAlign w:val="superscript"/>
              </w:rPr>
              <w:t>5</w:t>
            </w:r>
            <w:r w:rsidR="00741C29">
              <w:rPr>
                <w:sz w:val="26"/>
                <w:szCs w:val="26"/>
              </w:rPr>
              <w:t xml:space="preserve"> CF</w:t>
            </w:r>
            <w:r w:rsidR="00384643" w:rsidRPr="00E8517C">
              <w:rPr>
                <w:sz w:val="26"/>
                <w:szCs w:val="26"/>
              </w:rPr>
              <w:t>U/ml</w:t>
            </w:r>
          </w:p>
        </w:tc>
        <w:tc>
          <w:tcPr>
            <w:tcW w:w="744" w:type="pct"/>
            <w:tcBorders>
              <w:top w:val="nil"/>
              <w:bottom w:val="nil"/>
            </w:tcBorders>
            <w:shd w:val="clear" w:color="auto" w:fill="auto"/>
          </w:tcPr>
          <w:p w:rsidR="00384643" w:rsidRPr="00E8517C" w:rsidRDefault="00384643" w:rsidP="008A1D0E">
            <w:pPr>
              <w:spacing w:before="60" w:after="60"/>
              <w:jc w:val="center"/>
              <w:rPr>
                <w:sz w:val="26"/>
                <w:szCs w:val="26"/>
              </w:rPr>
            </w:pPr>
            <w:r>
              <w:rPr>
                <w:sz w:val="26"/>
                <w:szCs w:val="26"/>
              </w:rPr>
              <w:t>A</w:t>
            </w:r>
          </w:p>
        </w:tc>
      </w:tr>
      <w:tr w:rsidR="00384643" w:rsidRPr="00587FCA" w:rsidTr="008A1D0E">
        <w:trPr>
          <w:jc w:val="center"/>
        </w:trPr>
        <w:tc>
          <w:tcPr>
            <w:tcW w:w="2271" w:type="pct"/>
            <w:tcBorders>
              <w:top w:val="nil"/>
              <w:bottom w:val="nil"/>
            </w:tcBorders>
            <w:shd w:val="clear" w:color="auto" w:fill="auto"/>
          </w:tcPr>
          <w:p w:rsidR="00384643" w:rsidRPr="00330E54" w:rsidRDefault="00384643" w:rsidP="008A1D0E">
            <w:pPr>
              <w:numPr>
                <w:ilvl w:val="0"/>
                <w:numId w:val="33"/>
              </w:numPr>
              <w:tabs>
                <w:tab w:val="left" w:pos="3004"/>
              </w:tabs>
              <w:spacing w:before="60" w:after="60"/>
              <w:rPr>
                <w:sz w:val="26"/>
                <w:szCs w:val="26"/>
              </w:rPr>
            </w:pPr>
            <w:r w:rsidRPr="00E8517C">
              <w:rPr>
                <w:sz w:val="26"/>
                <w:szCs w:val="26"/>
              </w:rPr>
              <w:t>Số lượng vi khuẩn Tụ cầu vàng (Staphylococus aureus)</w:t>
            </w:r>
          </w:p>
        </w:tc>
        <w:tc>
          <w:tcPr>
            <w:tcW w:w="382" w:type="pct"/>
            <w:tcBorders>
              <w:top w:val="nil"/>
              <w:bottom w:val="nil"/>
            </w:tcBorders>
            <w:shd w:val="clear" w:color="auto" w:fill="auto"/>
          </w:tcPr>
          <w:p w:rsidR="00384643" w:rsidRPr="00E8517C" w:rsidRDefault="00384643" w:rsidP="00330E54">
            <w:pPr>
              <w:spacing w:before="60" w:after="60"/>
              <w:jc w:val="center"/>
              <w:rPr>
                <w:sz w:val="26"/>
                <w:szCs w:val="26"/>
              </w:rPr>
            </w:pPr>
            <w:r w:rsidRPr="00E8517C">
              <w:rPr>
                <w:sz w:val="26"/>
                <w:szCs w:val="26"/>
              </w:rPr>
              <w:t>5</w:t>
            </w:r>
          </w:p>
        </w:tc>
        <w:tc>
          <w:tcPr>
            <w:tcW w:w="382" w:type="pct"/>
            <w:tcBorders>
              <w:top w:val="nil"/>
              <w:bottom w:val="nil"/>
            </w:tcBorders>
            <w:shd w:val="clear" w:color="auto" w:fill="auto"/>
          </w:tcPr>
          <w:p w:rsidR="00384643" w:rsidRPr="00E8517C" w:rsidRDefault="00384643" w:rsidP="00330E54">
            <w:pPr>
              <w:spacing w:before="60" w:after="60"/>
              <w:jc w:val="center"/>
              <w:rPr>
                <w:sz w:val="26"/>
                <w:szCs w:val="26"/>
              </w:rPr>
            </w:pPr>
            <w:r w:rsidRPr="00E8517C">
              <w:rPr>
                <w:sz w:val="26"/>
                <w:szCs w:val="26"/>
              </w:rPr>
              <w:t>2</w:t>
            </w:r>
          </w:p>
        </w:tc>
        <w:tc>
          <w:tcPr>
            <w:tcW w:w="533" w:type="pct"/>
            <w:tcBorders>
              <w:top w:val="nil"/>
              <w:bottom w:val="nil"/>
            </w:tcBorders>
            <w:shd w:val="clear" w:color="auto" w:fill="auto"/>
          </w:tcPr>
          <w:p w:rsidR="00384643" w:rsidRPr="00E8517C" w:rsidRDefault="00384643" w:rsidP="008A1D0E">
            <w:pPr>
              <w:spacing w:before="60" w:after="60"/>
              <w:rPr>
                <w:sz w:val="26"/>
                <w:szCs w:val="26"/>
              </w:rPr>
            </w:pPr>
            <w:r w:rsidRPr="00E8517C">
              <w:rPr>
                <w:sz w:val="26"/>
                <w:szCs w:val="26"/>
              </w:rPr>
              <w:t>500</w:t>
            </w:r>
          </w:p>
        </w:tc>
        <w:tc>
          <w:tcPr>
            <w:tcW w:w="688" w:type="pct"/>
            <w:tcBorders>
              <w:top w:val="nil"/>
              <w:bottom w:val="nil"/>
            </w:tcBorders>
            <w:shd w:val="clear" w:color="auto" w:fill="auto"/>
          </w:tcPr>
          <w:p w:rsidR="00384643" w:rsidRPr="00E8517C" w:rsidRDefault="00384643" w:rsidP="008A1D0E">
            <w:pPr>
              <w:spacing w:before="60" w:after="60"/>
              <w:rPr>
                <w:sz w:val="26"/>
                <w:szCs w:val="26"/>
              </w:rPr>
            </w:pPr>
            <w:r w:rsidRPr="00E8517C">
              <w:rPr>
                <w:sz w:val="26"/>
                <w:szCs w:val="26"/>
              </w:rPr>
              <w:t>2.000</w:t>
            </w:r>
          </w:p>
        </w:tc>
        <w:tc>
          <w:tcPr>
            <w:tcW w:w="744" w:type="pct"/>
            <w:tcBorders>
              <w:top w:val="nil"/>
              <w:bottom w:val="nil"/>
            </w:tcBorders>
            <w:shd w:val="clear" w:color="auto" w:fill="auto"/>
          </w:tcPr>
          <w:p w:rsidR="00384643" w:rsidRPr="00E8517C" w:rsidRDefault="00384643" w:rsidP="008A1D0E">
            <w:pPr>
              <w:spacing w:before="60" w:after="60"/>
              <w:jc w:val="center"/>
              <w:rPr>
                <w:sz w:val="26"/>
                <w:szCs w:val="26"/>
              </w:rPr>
            </w:pPr>
            <w:r>
              <w:rPr>
                <w:sz w:val="26"/>
                <w:szCs w:val="26"/>
              </w:rPr>
              <w:t>A</w:t>
            </w:r>
          </w:p>
        </w:tc>
      </w:tr>
      <w:tr w:rsidR="00384643" w:rsidRPr="00587FCA" w:rsidTr="009A6B8B">
        <w:trPr>
          <w:jc w:val="center"/>
        </w:trPr>
        <w:tc>
          <w:tcPr>
            <w:tcW w:w="5000" w:type="pct"/>
            <w:gridSpan w:val="6"/>
            <w:tcBorders>
              <w:top w:val="nil"/>
              <w:bottom w:val="nil"/>
            </w:tcBorders>
            <w:shd w:val="clear" w:color="auto" w:fill="auto"/>
          </w:tcPr>
          <w:p w:rsidR="009A6B8B" w:rsidRDefault="00384643" w:rsidP="008A1D0E">
            <w:pPr>
              <w:spacing w:before="60" w:after="60"/>
              <w:jc w:val="both"/>
            </w:pPr>
            <w:r w:rsidRPr="00A96D69">
              <w:rPr>
                <w:i/>
              </w:rPr>
              <w:t>Ghi chú</w:t>
            </w:r>
            <w:r w:rsidRPr="00587FCA">
              <w:t>:</w:t>
            </w:r>
          </w:p>
          <w:p w:rsidR="00384643" w:rsidRPr="00587FCA" w:rsidRDefault="009A6B8B" w:rsidP="008A1D0E">
            <w:pPr>
              <w:spacing w:before="60" w:after="60"/>
              <w:jc w:val="both"/>
            </w:pPr>
            <w:r>
              <w:t xml:space="preserve">              </w:t>
            </w:r>
            <w:r w:rsidR="00384643" w:rsidRPr="00587FCA">
              <w:t xml:space="preserve"> - </w:t>
            </w:r>
            <w:r w:rsidR="00384643" w:rsidRPr="00587FCA">
              <w:rPr>
                <w:lang w:val="vi-VN"/>
              </w:rPr>
              <w:t>n: số đơn vị mẫu được lấy từ lô hàng cần kiểm tra.</w:t>
            </w:r>
          </w:p>
          <w:p w:rsidR="00384643" w:rsidRPr="00587FCA" w:rsidRDefault="00384643" w:rsidP="008A1D0E">
            <w:pPr>
              <w:spacing w:before="60" w:after="60"/>
              <w:jc w:val="both"/>
              <w:rPr>
                <w:lang w:val="vi-VN"/>
              </w:rPr>
            </w:pPr>
            <w:r w:rsidRPr="00587FCA">
              <w:t xml:space="preserve">              - </w:t>
            </w:r>
            <w:r w:rsidRPr="00587FCA">
              <w:rPr>
                <w:lang w:val="vi-VN"/>
              </w:rPr>
              <w:t>c: số đơn vị mẫu tối đa có kết quả nằm giữa m và M, tổng số mẫu có kết quả nằm giữa m và M vượt quá c là không đạt.</w:t>
            </w:r>
          </w:p>
          <w:p w:rsidR="00384643" w:rsidRPr="00587FCA" w:rsidRDefault="00384643" w:rsidP="008A1D0E">
            <w:pPr>
              <w:spacing w:before="60" w:after="60"/>
              <w:jc w:val="both"/>
            </w:pPr>
            <w:r w:rsidRPr="00587FCA">
              <w:t xml:space="preserve">              - </w:t>
            </w:r>
            <w:r w:rsidRPr="00587FCA">
              <w:rPr>
                <w:lang w:val="vi-VN"/>
              </w:rPr>
              <w:t>m: là mức giới hạn mà các kết quả không vượt quá mức này là đạt, nếu các kết quả vượt quá mức này thì có thể đạt hoặc không đạt.</w:t>
            </w:r>
          </w:p>
          <w:p w:rsidR="00384643" w:rsidRPr="00587FCA" w:rsidRDefault="00384643" w:rsidP="008A1D0E">
            <w:pPr>
              <w:spacing w:before="60" w:after="60"/>
              <w:jc w:val="both"/>
              <w:rPr>
                <w:lang w:val="vi-VN"/>
              </w:rPr>
            </w:pPr>
            <w:r w:rsidRPr="00587FCA">
              <w:t xml:space="preserve">             - </w:t>
            </w:r>
            <w:r w:rsidRPr="00587FCA">
              <w:rPr>
                <w:lang w:val="vi-VN"/>
              </w:rPr>
              <w:t>M: là mức giới hạn tối đa mà không mẫu nào được phép vượt quá.</w:t>
            </w:r>
          </w:p>
          <w:p w:rsidR="00BA3C4F" w:rsidRPr="00587FCA" w:rsidRDefault="00384643" w:rsidP="008A1D0E">
            <w:pPr>
              <w:spacing w:before="60" w:after="60"/>
            </w:pPr>
            <w:r w:rsidRPr="00587FCA">
              <w:t xml:space="preserve">            -  </w:t>
            </w:r>
            <w:r w:rsidRPr="00587FCA">
              <w:rPr>
                <w:lang w:val="vi-VN"/>
              </w:rPr>
              <w:t>Chỉ tiêu loại A: bắt buộc phải thử nghiệm để đánh giá hợp quy</w:t>
            </w:r>
            <w:r w:rsidRPr="00587FCA">
              <w:t xml:space="preserve">. </w:t>
            </w:r>
          </w:p>
        </w:tc>
      </w:tr>
      <w:tr w:rsidR="005077E1" w:rsidRPr="00587FCA" w:rsidTr="005077E1">
        <w:trPr>
          <w:jc w:val="center"/>
        </w:trPr>
        <w:tc>
          <w:tcPr>
            <w:tcW w:w="4255" w:type="pct"/>
            <w:gridSpan w:val="5"/>
            <w:tcBorders>
              <w:top w:val="nil"/>
              <w:bottom w:val="single" w:sz="4" w:space="0" w:color="auto"/>
            </w:tcBorders>
            <w:shd w:val="clear" w:color="auto" w:fill="auto"/>
          </w:tcPr>
          <w:p w:rsidR="005077E1" w:rsidRPr="005077E1" w:rsidRDefault="005077E1" w:rsidP="00721106">
            <w:pPr>
              <w:spacing w:before="60" w:after="60"/>
              <w:jc w:val="both"/>
            </w:pPr>
            <w:r>
              <w:t xml:space="preserve">3. </w:t>
            </w:r>
            <w:r w:rsidRPr="00587FCA">
              <w:t>Không có vi sinh vật gây bệnh</w:t>
            </w:r>
            <w:r w:rsidR="00721106">
              <w:t xml:space="preserve"> Lao, Xảy thai truyền nhiễm, Nhiệt thán</w:t>
            </w:r>
            <w:r w:rsidRPr="00587FCA">
              <w:t xml:space="preserve"> </w:t>
            </w:r>
          </w:p>
        </w:tc>
        <w:tc>
          <w:tcPr>
            <w:tcW w:w="745" w:type="pct"/>
            <w:tcBorders>
              <w:top w:val="nil"/>
              <w:bottom w:val="single" w:sz="4" w:space="0" w:color="auto"/>
            </w:tcBorders>
            <w:shd w:val="clear" w:color="auto" w:fill="auto"/>
          </w:tcPr>
          <w:p w:rsidR="005077E1" w:rsidRPr="005077E1" w:rsidRDefault="00FD2BB7" w:rsidP="008A1D0E">
            <w:pPr>
              <w:spacing w:before="60" w:after="60"/>
              <w:jc w:val="both"/>
            </w:pPr>
            <w:r w:rsidRPr="00FD2BB7">
              <w:t>A</w:t>
            </w:r>
          </w:p>
        </w:tc>
      </w:tr>
    </w:tbl>
    <w:p w:rsidR="00384643" w:rsidRDefault="00384643" w:rsidP="00BC4F32">
      <w:pPr>
        <w:tabs>
          <w:tab w:val="left" w:pos="284"/>
          <w:tab w:val="left" w:pos="567"/>
        </w:tabs>
        <w:spacing w:line="400" w:lineRule="exact"/>
        <w:jc w:val="center"/>
        <w:rPr>
          <w:b/>
          <w:sz w:val="32"/>
          <w:szCs w:val="28"/>
        </w:rPr>
      </w:pPr>
    </w:p>
    <w:p w:rsidR="00384643" w:rsidRDefault="00384643" w:rsidP="00BC4F32">
      <w:pPr>
        <w:tabs>
          <w:tab w:val="left" w:pos="284"/>
          <w:tab w:val="left" w:pos="567"/>
        </w:tabs>
        <w:spacing w:line="400" w:lineRule="exact"/>
        <w:jc w:val="center"/>
        <w:rPr>
          <w:b/>
          <w:sz w:val="32"/>
          <w:szCs w:val="28"/>
        </w:rPr>
      </w:pPr>
    </w:p>
    <w:p w:rsidR="00384643" w:rsidRDefault="00384643" w:rsidP="00BC4F32">
      <w:pPr>
        <w:tabs>
          <w:tab w:val="left" w:pos="284"/>
          <w:tab w:val="left" w:pos="567"/>
        </w:tabs>
        <w:spacing w:line="400" w:lineRule="exact"/>
        <w:jc w:val="center"/>
        <w:rPr>
          <w:b/>
          <w:sz w:val="32"/>
          <w:szCs w:val="28"/>
        </w:rPr>
      </w:pPr>
    </w:p>
    <w:p w:rsidR="00741C29" w:rsidRDefault="00741C29" w:rsidP="00BC4F32">
      <w:pPr>
        <w:tabs>
          <w:tab w:val="left" w:pos="284"/>
          <w:tab w:val="left" w:pos="567"/>
        </w:tabs>
        <w:spacing w:line="400" w:lineRule="exact"/>
        <w:jc w:val="center"/>
        <w:rPr>
          <w:b/>
          <w:sz w:val="32"/>
          <w:szCs w:val="28"/>
        </w:rPr>
      </w:pPr>
    </w:p>
    <w:p w:rsidR="00E8148F" w:rsidRDefault="00E8148F" w:rsidP="00BC4F32">
      <w:pPr>
        <w:tabs>
          <w:tab w:val="left" w:pos="284"/>
          <w:tab w:val="left" w:pos="567"/>
        </w:tabs>
        <w:spacing w:line="400" w:lineRule="exact"/>
        <w:jc w:val="center"/>
        <w:rPr>
          <w:b/>
          <w:sz w:val="32"/>
          <w:szCs w:val="28"/>
        </w:rPr>
      </w:pPr>
    </w:p>
    <w:p w:rsidR="00D04264" w:rsidRDefault="00D04264" w:rsidP="00BC4F32">
      <w:pPr>
        <w:tabs>
          <w:tab w:val="left" w:pos="284"/>
          <w:tab w:val="left" w:pos="567"/>
        </w:tabs>
        <w:spacing w:line="400" w:lineRule="exact"/>
        <w:jc w:val="center"/>
        <w:rPr>
          <w:b/>
          <w:sz w:val="32"/>
          <w:szCs w:val="28"/>
        </w:rPr>
      </w:pPr>
    </w:p>
    <w:p w:rsidR="00384643" w:rsidRDefault="00384643" w:rsidP="00BC4F32">
      <w:pPr>
        <w:tabs>
          <w:tab w:val="left" w:pos="284"/>
          <w:tab w:val="left" w:pos="567"/>
        </w:tabs>
        <w:spacing w:line="400" w:lineRule="exact"/>
        <w:jc w:val="center"/>
        <w:rPr>
          <w:b/>
          <w:sz w:val="32"/>
          <w:szCs w:val="28"/>
        </w:rPr>
      </w:pPr>
    </w:p>
    <w:p w:rsidR="006019D6" w:rsidRDefault="006019D6" w:rsidP="00BC4F32">
      <w:pPr>
        <w:tabs>
          <w:tab w:val="left" w:pos="284"/>
          <w:tab w:val="left" w:pos="567"/>
        </w:tabs>
        <w:spacing w:line="400" w:lineRule="exact"/>
        <w:jc w:val="center"/>
        <w:rPr>
          <w:b/>
          <w:sz w:val="28"/>
          <w:szCs w:val="28"/>
        </w:rPr>
      </w:pPr>
    </w:p>
    <w:p w:rsidR="00BC4F32" w:rsidRPr="00533548" w:rsidRDefault="00BC4F32" w:rsidP="00BC4F32">
      <w:pPr>
        <w:tabs>
          <w:tab w:val="left" w:pos="284"/>
          <w:tab w:val="left" w:pos="567"/>
        </w:tabs>
        <w:spacing w:line="400" w:lineRule="exact"/>
        <w:jc w:val="center"/>
        <w:rPr>
          <w:b/>
          <w:sz w:val="28"/>
          <w:szCs w:val="28"/>
        </w:rPr>
      </w:pPr>
      <w:r w:rsidRPr="00533548">
        <w:rPr>
          <w:b/>
          <w:sz w:val="28"/>
          <w:szCs w:val="28"/>
        </w:rPr>
        <w:lastRenderedPageBreak/>
        <w:t>PHỤ LỤ</w:t>
      </w:r>
      <w:r w:rsidR="00384643">
        <w:rPr>
          <w:b/>
          <w:sz w:val="28"/>
          <w:szCs w:val="28"/>
        </w:rPr>
        <w:t>C C</w:t>
      </w:r>
    </w:p>
    <w:p w:rsidR="00BC4F32" w:rsidRPr="00E8517C" w:rsidRDefault="00BC4F32" w:rsidP="00BC4F32">
      <w:pPr>
        <w:tabs>
          <w:tab w:val="left" w:pos="284"/>
          <w:tab w:val="left" w:pos="567"/>
        </w:tabs>
        <w:spacing w:after="120" w:line="400" w:lineRule="exact"/>
        <w:jc w:val="center"/>
        <w:rPr>
          <w:b/>
          <w:sz w:val="28"/>
          <w:szCs w:val="28"/>
        </w:rPr>
      </w:pPr>
      <w:r w:rsidRPr="00E8517C">
        <w:rPr>
          <w:b/>
          <w:sz w:val="28"/>
          <w:szCs w:val="28"/>
        </w:rPr>
        <w:t>CÁC PHƯƠNG PHÁP THỬ</w:t>
      </w:r>
    </w:p>
    <w:tbl>
      <w:tblPr>
        <w:tblW w:w="5000" w:type="pct"/>
        <w:tblBorders>
          <w:top w:val="single" w:sz="4" w:space="0" w:color="auto"/>
          <w:bottom w:val="single" w:sz="4" w:space="0" w:color="auto"/>
        </w:tblBorders>
        <w:tblLook w:val="01E0" w:firstRow="1" w:lastRow="1" w:firstColumn="1" w:lastColumn="1" w:noHBand="0" w:noVBand="0"/>
      </w:tblPr>
      <w:tblGrid>
        <w:gridCol w:w="5777"/>
        <w:gridCol w:w="3511"/>
      </w:tblGrid>
      <w:tr w:rsidR="00BC4F32" w:rsidRPr="004E1E9A" w:rsidTr="00741C29">
        <w:trPr>
          <w:tblHeader/>
        </w:trPr>
        <w:tc>
          <w:tcPr>
            <w:tcW w:w="3110" w:type="pct"/>
            <w:tcBorders>
              <w:top w:val="single" w:sz="4" w:space="0" w:color="auto"/>
              <w:left w:val="single" w:sz="4" w:space="0" w:color="auto"/>
              <w:bottom w:val="single" w:sz="4" w:space="0" w:color="auto"/>
              <w:right w:val="single" w:sz="4" w:space="0" w:color="auto"/>
            </w:tcBorders>
          </w:tcPr>
          <w:p w:rsidR="00BC4F32" w:rsidRPr="004E1E9A" w:rsidRDefault="00BC4F32" w:rsidP="00654BAC">
            <w:pPr>
              <w:tabs>
                <w:tab w:val="left" w:pos="284"/>
                <w:tab w:val="left" w:pos="567"/>
              </w:tabs>
              <w:spacing w:before="60" w:after="60"/>
              <w:jc w:val="center"/>
              <w:rPr>
                <w:b/>
                <w:sz w:val="28"/>
                <w:szCs w:val="26"/>
              </w:rPr>
            </w:pPr>
            <w:r w:rsidRPr="004E1E9A">
              <w:rPr>
                <w:b/>
                <w:sz w:val="28"/>
                <w:szCs w:val="26"/>
              </w:rPr>
              <w:t>Tên phương pháp</w:t>
            </w:r>
          </w:p>
        </w:tc>
        <w:tc>
          <w:tcPr>
            <w:tcW w:w="1890" w:type="pct"/>
            <w:tcBorders>
              <w:top w:val="single" w:sz="4" w:space="0" w:color="auto"/>
              <w:left w:val="single" w:sz="4" w:space="0" w:color="auto"/>
              <w:bottom w:val="single" w:sz="4" w:space="0" w:color="auto"/>
              <w:right w:val="single" w:sz="4" w:space="0" w:color="auto"/>
            </w:tcBorders>
          </w:tcPr>
          <w:p w:rsidR="00BC4F32" w:rsidRPr="004E1E9A" w:rsidRDefault="00BC4F32" w:rsidP="00654BAC">
            <w:pPr>
              <w:tabs>
                <w:tab w:val="left" w:pos="284"/>
                <w:tab w:val="left" w:pos="567"/>
              </w:tabs>
              <w:spacing w:before="60" w:after="60"/>
              <w:jc w:val="center"/>
              <w:rPr>
                <w:b/>
                <w:sz w:val="28"/>
                <w:szCs w:val="26"/>
              </w:rPr>
            </w:pPr>
            <w:r w:rsidRPr="004E1E9A">
              <w:rPr>
                <w:b/>
                <w:sz w:val="28"/>
                <w:szCs w:val="26"/>
              </w:rPr>
              <w:t>Phương pháp tiến hành</w:t>
            </w:r>
            <w:r w:rsidR="0009752E">
              <w:rPr>
                <w:b/>
                <w:sz w:val="28"/>
                <w:szCs w:val="26"/>
              </w:rPr>
              <w:t>*</w:t>
            </w:r>
          </w:p>
        </w:tc>
      </w:tr>
      <w:tr w:rsidR="00BC4F32" w:rsidRPr="004E1E9A" w:rsidTr="00741C29">
        <w:trPr>
          <w:tblHeader/>
        </w:trPr>
        <w:tc>
          <w:tcPr>
            <w:tcW w:w="3110" w:type="pct"/>
            <w:tcBorders>
              <w:top w:val="single" w:sz="4" w:space="0" w:color="auto"/>
              <w:left w:val="single" w:sz="4" w:space="0" w:color="auto"/>
              <w:right w:val="single" w:sz="4" w:space="0" w:color="auto"/>
            </w:tcBorders>
          </w:tcPr>
          <w:p w:rsidR="00BC4F32" w:rsidRPr="004E1E9A" w:rsidRDefault="00BC4F32" w:rsidP="00654BAC">
            <w:pPr>
              <w:tabs>
                <w:tab w:val="left" w:pos="284"/>
                <w:tab w:val="left" w:pos="567"/>
              </w:tabs>
              <w:spacing w:before="60" w:after="60"/>
              <w:jc w:val="both"/>
              <w:rPr>
                <w:sz w:val="28"/>
                <w:szCs w:val="26"/>
              </w:rPr>
            </w:pPr>
            <w:r w:rsidRPr="004E1E9A">
              <w:rPr>
                <w:sz w:val="28"/>
                <w:szCs w:val="26"/>
              </w:rPr>
              <w:t>1. Phương pháp lấy mẫu</w:t>
            </w:r>
            <w:r w:rsidR="00560865" w:rsidRPr="004E1E9A">
              <w:rPr>
                <w:sz w:val="28"/>
                <w:szCs w:val="26"/>
              </w:rPr>
              <w:t xml:space="preserve"> </w:t>
            </w:r>
          </w:p>
        </w:tc>
        <w:tc>
          <w:tcPr>
            <w:tcW w:w="1890" w:type="pct"/>
            <w:tcBorders>
              <w:top w:val="single" w:sz="4" w:space="0" w:color="auto"/>
              <w:left w:val="single" w:sz="4" w:space="0" w:color="auto"/>
              <w:right w:val="single" w:sz="4" w:space="0" w:color="auto"/>
            </w:tcBorders>
          </w:tcPr>
          <w:p w:rsidR="00BC4F32" w:rsidRPr="004E1E9A" w:rsidRDefault="00BC4F32" w:rsidP="00CE76F9">
            <w:pPr>
              <w:tabs>
                <w:tab w:val="left" w:pos="284"/>
                <w:tab w:val="left" w:pos="567"/>
              </w:tabs>
              <w:spacing w:before="60" w:after="60"/>
              <w:jc w:val="center"/>
              <w:rPr>
                <w:sz w:val="28"/>
                <w:szCs w:val="26"/>
              </w:rPr>
            </w:pPr>
            <w:r w:rsidRPr="004E1E9A">
              <w:rPr>
                <w:sz w:val="28"/>
                <w:szCs w:val="26"/>
              </w:rPr>
              <w:t>TCVN 6400:1998</w:t>
            </w:r>
          </w:p>
        </w:tc>
      </w:tr>
      <w:tr w:rsidR="008719FA" w:rsidRPr="004E1E9A" w:rsidTr="00741C29">
        <w:trPr>
          <w:tblHeader/>
        </w:trPr>
        <w:tc>
          <w:tcPr>
            <w:tcW w:w="3110" w:type="pct"/>
            <w:tcBorders>
              <w:top w:val="single" w:sz="4" w:space="0" w:color="auto"/>
              <w:left w:val="single" w:sz="4" w:space="0" w:color="auto"/>
              <w:right w:val="single" w:sz="4" w:space="0" w:color="auto"/>
            </w:tcBorders>
          </w:tcPr>
          <w:p w:rsidR="008719FA" w:rsidRPr="004E1E9A" w:rsidRDefault="008719FA" w:rsidP="00654BAC">
            <w:pPr>
              <w:tabs>
                <w:tab w:val="left" w:pos="284"/>
                <w:tab w:val="left" w:pos="567"/>
              </w:tabs>
              <w:spacing w:before="60" w:after="60"/>
              <w:jc w:val="both"/>
              <w:rPr>
                <w:sz w:val="28"/>
                <w:szCs w:val="26"/>
              </w:rPr>
            </w:pPr>
            <w:r>
              <w:rPr>
                <w:sz w:val="28"/>
                <w:szCs w:val="26"/>
              </w:rPr>
              <w:t>2. Chuẩn bị mẫu thử đối với cá</w:t>
            </w:r>
            <w:r w:rsidR="00D04E8F">
              <w:rPr>
                <w:sz w:val="28"/>
                <w:szCs w:val="26"/>
              </w:rPr>
              <w:t>c</w:t>
            </w:r>
            <w:r>
              <w:rPr>
                <w:sz w:val="28"/>
                <w:szCs w:val="26"/>
              </w:rPr>
              <w:t xml:space="preserve"> phép thử</w:t>
            </w:r>
            <w:r w:rsidR="00D04E8F">
              <w:rPr>
                <w:sz w:val="28"/>
                <w:szCs w:val="26"/>
              </w:rPr>
              <w:t xml:space="preserve"> vi sinh vật</w:t>
            </w:r>
          </w:p>
        </w:tc>
        <w:tc>
          <w:tcPr>
            <w:tcW w:w="1890" w:type="pct"/>
            <w:tcBorders>
              <w:top w:val="single" w:sz="4" w:space="0" w:color="auto"/>
              <w:left w:val="single" w:sz="4" w:space="0" w:color="auto"/>
              <w:right w:val="single" w:sz="4" w:space="0" w:color="auto"/>
            </w:tcBorders>
          </w:tcPr>
          <w:p w:rsidR="008719FA" w:rsidRPr="004E1E9A" w:rsidRDefault="00D04E8F" w:rsidP="00CE76F9">
            <w:pPr>
              <w:tabs>
                <w:tab w:val="left" w:pos="284"/>
                <w:tab w:val="left" w:pos="567"/>
              </w:tabs>
              <w:spacing w:before="60" w:after="60"/>
              <w:jc w:val="center"/>
              <w:rPr>
                <w:sz w:val="28"/>
                <w:szCs w:val="26"/>
              </w:rPr>
            </w:pPr>
            <w:r>
              <w:rPr>
                <w:sz w:val="28"/>
                <w:szCs w:val="26"/>
              </w:rPr>
              <w:t>TCVN 6507-5:2013</w:t>
            </w:r>
          </w:p>
        </w:tc>
      </w:tr>
      <w:tr w:rsidR="00BC4F32" w:rsidRPr="004E1E9A" w:rsidTr="00741C29">
        <w:trPr>
          <w:tblHeader/>
        </w:trPr>
        <w:tc>
          <w:tcPr>
            <w:tcW w:w="3110" w:type="pct"/>
            <w:tcBorders>
              <w:left w:val="single" w:sz="4" w:space="0" w:color="auto"/>
              <w:right w:val="single" w:sz="4" w:space="0" w:color="auto"/>
            </w:tcBorders>
          </w:tcPr>
          <w:p w:rsidR="00BC4F32" w:rsidRPr="004E1E9A" w:rsidRDefault="00D04E8F" w:rsidP="00C267FF">
            <w:pPr>
              <w:tabs>
                <w:tab w:val="left" w:pos="284"/>
                <w:tab w:val="left" w:pos="567"/>
              </w:tabs>
              <w:spacing w:before="60" w:after="60"/>
              <w:jc w:val="both"/>
              <w:rPr>
                <w:sz w:val="28"/>
                <w:szCs w:val="26"/>
              </w:rPr>
            </w:pPr>
            <w:r>
              <w:rPr>
                <w:sz w:val="28"/>
                <w:szCs w:val="26"/>
              </w:rPr>
              <w:t>3</w:t>
            </w:r>
            <w:r w:rsidR="00BC4F32" w:rsidRPr="004E1E9A">
              <w:rPr>
                <w:sz w:val="28"/>
                <w:szCs w:val="26"/>
              </w:rPr>
              <w:t xml:space="preserve">. Phương pháp xác định tế bào </w:t>
            </w:r>
            <w:r w:rsidR="00C267FF">
              <w:rPr>
                <w:sz w:val="28"/>
                <w:szCs w:val="26"/>
              </w:rPr>
              <w:t>S</w:t>
            </w:r>
            <w:r w:rsidR="00BC4F32" w:rsidRPr="004E1E9A">
              <w:rPr>
                <w:sz w:val="28"/>
                <w:szCs w:val="26"/>
              </w:rPr>
              <w:t>oma</w:t>
            </w:r>
          </w:p>
        </w:tc>
        <w:tc>
          <w:tcPr>
            <w:tcW w:w="1890" w:type="pct"/>
            <w:tcBorders>
              <w:left w:val="single" w:sz="4" w:space="0" w:color="auto"/>
              <w:right w:val="single" w:sz="4" w:space="0" w:color="auto"/>
            </w:tcBorders>
          </w:tcPr>
          <w:p w:rsidR="00BC4F32" w:rsidRPr="004E1E9A" w:rsidRDefault="00BC4F32" w:rsidP="00CE76F9">
            <w:pPr>
              <w:tabs>
                <w:tab w:val="left" w:pos="284"/>
                <w:tab w:val="left" w:pos="567"/>
              </w:tabs>
              <w:spacing w:before="60" w:after="60"/>
              <w:jc w:val="center"/>
              <w:rPr>
                <w:sz w:val="28"/>
                <w:szCs w:val="26"/>
              </w:rPr>
            </w:pPr>
            <w:r w:rsidRPr="004E1E9A">
              <w:rPr>
                <w:sz w:val="28"/>
                <w:szCs w:val="26"/>
              </w:rPr>
              <w:t>TCVN 6686-3:2000</w:t>
            </w:r>
          </w:p>
        </w:tc>
      </w:tr>
      <w:tr w:rsidR="00BC4F32" w:rsidRPr="004E1E9A" w:rsidTr="00741C29">
        <w:trPr>
          <w:tblHeader/>
        </w:trPr>
        <w:tc>
          <w:tcPr>
            <w:tcW w:w="3110" w:type="pct"/>
            <w:tcBorders>
              <w:left w:val="single" w:sz="4" w:space="0" w:color="auto"/>
              <w:right w:val="single" w:sz="4" w:space="0" w:color="auto"/>
            </w:tcBorders>
          </w:tcPr>
          <w:p w:rsidR="00BC4F32" w:rsidRPr="004E1E9A" w:rsidRDefault="00D04E8F" w:rsidP="00654BAC">
            <w:pPr>
              <w:tabs>
                <w:tab w:val="left" w:pos="284"/>
                <w:tab w:val="left" w:pos="567"/>
              </w:tabs>
              <w:spacing w:before="60" w:after="60"/>
              <w:jc w:val="both"/>
              <w:rPr>
                <w:sz w:val="28"/>
                <w:szCs w:val="26"/>
              </w:rPr>
            </w:pPr>
            <w:r>
              <w:rPr>
                <w:sz w:val="28"/>
                <w:szCs w:val="26"/>
              </w:rPr>
              <w:t>4</w:t>
            </w:r>
            <w:r w:rsidR="00BC4F32" w:rsidRPr="004E1E9A">
              <w:rPr>
                <w:sz w:val="28"/>
                <w:szCs w:val="26"/>
              </w:rPr>
              <w:t>. Phương pháp xác định hàm lượng Chì</w:t>
            </w:r>
          </w:p>
        </w:tc>
        <w:tc>
          <w:tcPr>
            <w:tcW w:w="1890" w:type="pct"/>
            <w:tcBorders>
              <w:left w:val="single" w:sz="4" w:space="0" w:color="auto"/>
              <w:right w:val="single" w:sz="4" w:space="0" w:color="auto"/>
            </w:tcBorders>
          </w:tcPr>
          <w:p w:rsidR="00BC4F32" w:rsidRPr="004E1E9A" w:rsidRDefault="00BC4F32" w:rsidP="00CE76F9">
            <w:pPr>
              <w:tabs>
                <w:tab w:val="left" w:pos="284"/>
                <w:tab w:val="left" w:pos="567"/>
              </w:tabs>
              <w:spacing w:before="60" w:after="60"/>
              <w:jc w:val="center"/>
              <w:rPr>
                <w:sz w:val="28"/>
                <w:szCs w:val="26"/>
              </w:rPr>
            </w:pPr>
            <w:r w:rsidRPr="004E1E9A">
              <w:rPr>
                <w:sz w:val="28"/>
                <w:szCs w:val="26"/>
              </w:rPr>
              <w:t>TCVN 5779:1994</w:t>
            </w:r>
          </w:p>
        </w:tc>
      </w:tr>
      <w:tr w:rsidR="00BC4F32" w:rsidRPr="004E1E9A" w:rsidTr="00741C29">
        <w:trPr>
          <w:tblHeader/>
        </w:trPr>
        <w:tc>
          <w:tcPr>
            <w:tcW w:w="3110" w:type="pct"/>
            <w:tcBorders>
              <w:left w:val="single" w:sz="4" w:space="0" w:color="auto"/>
              <w:right w:val="single" w:sz="4" w:space="0" w:color="auto"/>
            </w:tcBorders>
          </w:tcPr>
          <w:p w:rsidR="00BC4F32" w:rsidRPr="004E1E9A" w:rsidRDefault="00D04E8F" w:rsidP="008D1889">
            <w:pPr>
              <w:tabs>
                <w:tab w:val="left" w:pos="284"/>
                <w:tab w:val="left" w:pos="567"/>
              </w:tabs>
              <w:spacing w:before="60" w:after="60"/>
              <w:jc w:val="both"/>
              <w:rPr>
                <w:sz w:val="28"/>
                <w:szCs w:val="26"/>
              </w:rPr>
            </w:pPr>
            <w:r>
              <w:rPr>
                <w:sz w:val="28"/>
                <w:szCs w:val="26"/>
              </w:rPr>
              <w:t>5</w:t>
            </w:r>
            <w:r w:rsidR="00BC4F32" w:rsidRPr="004E1E9A">
              <w:rPr>
                <w:sz w:val="28"/>
                <w:szCs w:val="26"/>
              </w:rPr>
              <w:t>. Phương pháp xác định hàm lượng Asen</w:t>
            </w:r>
          </w:p>
        </w:tc>
        <w:tc>
          <w:tcPr>
            <w:tcW w:w="1890" w:type="pct"/>
            <w:tcBorders>
              <w:left w:val="single" w:sz="4" w:space="0" w:color="auto"/>
              <w:right w:val="single" w:sz="4" w:space="0" w:color="auto"/>
            </w:tcBorders>
          </w:tcPr>
          <w:p w:rsidR="00BC4F32" w:rsidRPr="004E1E9A" w:rsidRDefault="00BC4F32" w:rsidP="00CE76F9">
            <w:pPr>
              <w:tabs>
                <w:tab w:val="left" w:pos="284"/>
                <w:tab w:val="left" w:pos="567"/>
              </w:tabs>
              <w:spacing w:before="60" w:after="60"/>
              <w:jc w:val="center"/>
              <w:rPr>
                <w:sz w:val="28"/>
                <w:szCs w:val="26"/>
              </w:rPr>
            </w:pPr>
            <w:r w:rsidRPr="004E1E9A">
              <w:rPr>
                <w:sz w:val="28"/>
                <w:szCs w:val="26"/>
              </w:rPr>
              <w:t>TCVN 5780:1994</w:t>
            </w:r>
          </w:p>
        </w:tc>
      </w:tr>
      <w:tr w:rsidR="00BC4F32" w:rsidRPr="004E1E9A" w:rsidTr="00741C29">
        <w:trPr>
          <w:tblHeader/>
        </w:trPr>
        <w:tc>
          <w:tcPr>
            <w:tcW w:w="3110" w:type="pct"/>
            <w:tcBorders>
              <w:left w:val="single" w:sz="4" w:space="0" w:color="auto"/>
              <w:right w:val="single" w:sz="4" w:space="0" w:color="auto"/>
            </w:tcBorders>
          </w:tcPr>
          <w:p w:rsidR="00BC4F32" w:rsidRPr="004E1E9A" w:rsidRDefault="00D04E8F" w:rsidP="00654BAC">
            <w:pPr>
              <w:tabs>
                <w:tab w:val="left" w:pos="284"/>
                <w:tab w:val="left" w:pos="567"/>
              </w:tabs>
              <w:spacing w:before="60" w:after="60"/>
              <w:jc w:val="both"/>
              <w:rPr>
                <w:sz w:val="28"/>
                <w:szCs w:val="26"/>
              </w:rPr>
            </w:pPr>
            <w:r>
              <w:rPr>
                <w:sz w:val="28"/>
                <w:szCs w:val="26"/>
              </w:rPr>
              <w:t>6</w:t>
            </w:r>
            <w:r w:rsidR="00BC4F32" w:rsidRPr="004E1E9A">
              <w:rPr>
                <w:sz w:val="28"/>
                <w:szCs w:val="26"/>
              </w:rPr>
              <w:t>. Phương pháp xác định hàm lượng Cadimi</w:t>
            </w:r>
          </w:p>
        </w:tc>
        <w:tc>
          <w:tcPr>
            <w:tcW w:w="1890" w:type="pct"/>
            <w:tcBorders>
              <w:left w:val="single" w:sz="4" w:space="0" w:color="auto"/>
              <w:right w:val="single" w:sz="4" w:space="0" w:color="auto"/>
            </w:tcBorders>
          </w:tcPr>
          <w:p w:rsidR="00BC4F32" w:rsidRPr="004E1E9A" w:rsidRDefault="00BC4F32" w:rsidP="00CE76F9">
            <w:pPr>
              <w:tabs>
                <w:tab w:val="left" w:pos="284"/>
                <w:tab w:val="left" w:pos="567"/>
              </w:tabs>
              <w:spacing w:before="60" w:after="60"/>
              <w:jc w:val="center"/>
              <w:rPr>
                <w:sz w:val="28"/>
                <w:szCs w:val="26"/>
              </w:rPr>
            </w:pPr>
            <w:r w:rsidRPr="004E1E9A">
              <w:rPr>
                <w:sz w:val="28"/>
                <w:szCs w:val="26"/>
              </w:rPr>
              <w:t>AOAC 999.11</w:t>
            </w:r>
          </w:p>
        </w:tc>
      </w:tr>
      <w:tr w:rsidR="00BC4F32" w:rsidRPr="004E1E9A" w:rsidTr="00741C29">
        <w:trPr>
          <w:tblHeader/>
        </w:trPr>
        <w:tc>
          <w:tcPr>
            <w:tcW w:w="3110" w:type="pct"/>
            <w:tcBorders>
              <w:left w:val="single" w:sz="4" w:space="0" w:color="auto"/>
              <w:right w:val="single" w:sz="4" w:space="0" w:color="auto"/>
            </w:tcBorders>
          </w:tcPr>
          <w:p w:rsidR="00BC4F32" w:rsidRPr="004E1E9A" w:rsidRDefault="00D04E8F" w:rsidP="00654BAC">
            <w:pPr>
              <w:tabs>
                <w:tab w:val="left" w:pos="284"/>
                <w:tab w:val="left" w:pos="567"/>
              </w:tabs>
              <w:spacing w:before="60" w:after="60"/>
              <w:jc w:val="both"/>
              <w:rPr>
                <w:sz w:val="28"/>
                <w:szCs w:val="26"/>
              </w:rPr>
            </w:pPr>
            <w:r>
              <w:rPr>
                <w:sz w:val="28"/>
                <w:szCs w:val="26"/>
              </w:rPr>
              <w:t>7</w:t>
            </w:r>
            <w:r w:rsidR="00BC4F32" w:rsidRPr="004E1E9A">
              <w:rPr>
                <w:sz w:val="28"/>
                <w:szCs w:val="26"/>
              </w:rPr>
              <w:t>. Phương pháp xác định hàm lượng Thủy ngân</w:t>
            </w:r>
          </w:p>
        </w:tc>
        <w:tc>
          <w:tcPr>
            <w:tcW w:w="1890" w:type="pct"/>
            <w:tcBorders>
              <w:left w:val="single" w:sz="4" w:space="0" w:color="auto"/>
              <w:right w:val="single" w:sz="4" w:space="0" w:color="auto"/>
            </w:tcBorders>
          </w:tcPr>
          <w:p w:rsidR="00BC4F32" w:rsidRPr="004E1E9A" w:rsidRDefault="00BC4F32" w:rsidP="00CE76F9">
            <w:pPr>
              <w:tabs>
                <w:tab w:val="left" w:pos="284"/>
                <w:tab w:val="left" w:pos="567"/>
              </w:tabs>
              <w:spacing w:before="60" w:after="60"/>
              <w:jc w:val="center"/>
              <w:rPr>
                <w:sz w:val="28"/>
                <w:szCs w:val="26"/>
              </w:rPr>
            </w:pPr>
            <w:r w:rsidRPr="004E1E9A">
              <w:rPr>
                <w:sz w:val="28"/>
                <w:szCs w:val="26"/>
              </w:rPr>
              <w:t>AOAC 971.21</w:t>
            </w:r>
          </w:p>
        </w:tc>
      </w:tr>
      <w:tr w:rsidR="00741C29" w:rsidRPr="004E1E9A" w:rsidTr="00741C29">
        <w:trPr>
          <w:tblHeader/>
        </w:trPr>
        <w:tc>
          <w:tcPr>
            <w:tcW w:w="3110" w:type="pct"/>
            <w:tcBorders>
              <w:left w:val="single" w:sz="4" w:space="0" w:color="auto"/>
              <w:right w:val="single" w:sz="4" w:space="0" w:color="auto"/>
            </w:tcBorders>
          </w:tcPr>
          <w:p w:rsidR="00741C29" w:rsidRPr="00654BAC" w:rsidRDefault="00D04E8F" w:rsidP="008A1D0E">
            <w:pPr>
              <w:tabs>
                <w:tab w:val="left" w:pos="284"/>
                <w:tab w:val="left" w:pos="567"/>
              </w:tabs>
              <w:spacing w:before="60" w:after="60"/>
              <w:jc w:val="both"/>
              <w:rPr>
                <w:sz w:val="26"/>
                <w:szCs w:val="26"/>
              </w:rPr>
            </w:pPr>
            <w:r>
              <w:rPr>
                <w:sz w:val="26"/>
                <w:szCs w:val="26"/>
              </w:rPr>
              <w:t>8</w:t>
            </w:r>
            <w:r w:rsidR="00741C29" w:rsidRPr="00654BAC">
              <w:rPr>
                <w:sz w:val="26"/>
                <w:szCs w:val="26"/>
              </w:rPr>
              <w:t>. Phương pháp xác định vi sinh vật hiếu khí</w:t>
            </w:r>
          </w:p>
        </w:tc>
        <w:tc>
          <w:tcPr>
            <w:tcW w:w="1890" w:type="pct"/>
            <w:tcBorders>
              <w:left w:val="single" w:sz="4" w:space="0" w:color="auto"/>
              <w:right w:val="single" w:sz="4" w:space="0" w:color="auto"/>
            </w:tcBorders>
          </w:tcPr>
          <w:p w:rsidR="00741C29" w:rsidRPr="00654BAC" w:rsidRDefault="00741C29" w:rsidP="00CE76F9">
            <w:pPr>
              <w:tabs>
                <w:tab w:val="left" w:pos="284"/>
                <w:tab w:val="left" w:pos="567"/>
              </w:tabs>
              <w:spacing w:before="60" w:after="60"/>
              <w:jc w:val="center"/>
              <w:rPr>
                <w:sz w:val="26"/>
                <w:szCs w:val="26"/>
              </w:rPr>
            </w:pPr>
            <w:r w:rsidRPr="00654BAC">
              <w:rPr>
                <w:sz w:val="26"/>
                <w:szCs w:val="26"/>
              </w:rPr>
              <w:t>TCVN 5165-90</w:t>
            </w:r>
          </w:p>
        </w:tc>
      </w:tr>
      <w:tr w:rsidR="00CE76F9" w:rsidRPr="004E1E9A" w:rsidTr="00CE76F9">
        <w:trPr>
          <w:tblHeader/>
        </w:trPr>
        <w:tc>
          <w:tcPr>
            <w:tcW w:w="3110" w:type="pct"/>
            <w:tcBorders>
              <w:left w:val="single" w:sz="4" w:space="0" w:color="auto"/>
              <w:right w:val="single" w:sz="4" w:space="0" w:color="auto"/>
            </w:tcBorders>
          </w:tcPr>
          <w:p w:rsidR="00CE76F9" w:rsidRPr="00654BAC" w:rsidRDefault="00D04E8F" w:rsidP="008A1D0E">
            <w:pPr>
              <w:tabs>
                <w:tab w:val="left" w:pos="284"/>
                <w:tab w:val="left" w:pos="567"/>
              </w:tabs>
              <w:spacing w:before="60" w:after="60"/>
              <w:jc w:val="both"/>
              <w:rPr>
                <w:sz w:val="26"/>
                <w:szCs w:val="26"/>
              </w:rPr>
            </w:pPr>
            <w:r>
              <w:rPr>
                <w:sz w:val="26"/>
                <w:szCs w:val="26"/>
              </w:rPr>
              <w:t>9</w:t>
            </w:r>
            <w:r w:rsidR="00CE76F9" w:rsidRPr="00654BAC">
              <w:rPr>
                <w:sz w:val="26"/>
                <w:szCs w:val="26"/>
              </w:rPr>
              <w:t>. Phương pháp xác định</w:t>
            </w:r>
            <w:r w:rsidR="00CE76F9" w:rsidRPr="00654BAC">
              <w:rPr>
                <w:i/>
                <w:sz w:val="26"/>
                <w:szCs w:val="26"/>
              </w:rPr>
              <w:t xml:space="preserve"> Staphylococcus aureus</w:t>
            </w:r>
          </w:p>
        </w:tc>
        <w:tc>
          <w:tcPr>
            <w:tcW w:w="1890" w:type="pct"/>
            <w:tcBorders>
              <w:left w:val="single" w:sz="4" w:space="0" w:color="auto"/>
              <w:right w:val="single" w:sz="4" w:space="0" w:color="auto"/>
            </w:tcBorders>
          </w:tcPr>
          <w:p w:rsidR="00CE76F9" w:rsidRPr="00654BAC" w:rsidRDefault="00CE76F9" w:rsidP="00CE76F9">
            <w:pPr>
              <w:tabs>
                <w:tab w:val="left" w:pos="284"/>
                <w:tab w:val="left" w:pos="567"/>
              </w:tabs>
              <w:spacing w:before="60" w:after="60"/>
              <w:jc w:val="center"/>
              <w:rPr>
                <w:sz w:val="26"/>
                <w:szCs w:val="26"/>
              </w:rPr>
            </w:pPr>
            <w:r w:rsidRPr="00654BAC">
              <w:rPr>
                <w:sz w:val="26"/>
                <w:szCs w:val="26"/>
              </w:rPr>
              <w:t>TCVN 4830-89</w:t>
            </w:r>
          </w:p>
        </w:tc>
      </w:tr>
    </w:tbl>
    <w:p w:rsidR="00BA6D4D" w:rsidRPr="0009752E" w:rsidRDefault="0009752E" w:rsidP="00BA6D4D">
      <w:pPr>
        <w:spacing w:line="400" w:lineRule="exact"/>
        <w:ind w:firstLine="720"/>
        <w:rPr>
          <w:sz w:val="28"/>
          <w:szCs w:val="28"/>
        </w:rPr>
      </w:pPr>
      <w:r w:rsidRPr="0009752E">
        <w:rPr>
          <w:sz w:val="28"/>
          <w:szCs w:val="28"/>
        </w:rPr>
        <w:t xml:space="preserve">* Có thể áp dụng các phuơng pháp thử trên </w:t>
      </w:r>
      <w:r w:rsidR="00BA6D4D" w:rsidRPr="00744043">
        <w:rPr>
          <w:sz w:val="28"/>
          <w:szCs w:val="28"/>
        </w:rPr>
        <w:t>hoặc các phiên bản cập nhật mới nhất của các phương pháp thử trên hoặc các phương pháp thử chứng minh được tính tương</w:t>
      </w:r>
      <w:r w:rsidR="007B6C39" w:rsidRPr="00744043">
        <w:rPr>
          <w:sz w:val="28"/>
          <w:szCs w:val="28"/>
        </w:rPr>
        <w:t xml:space="preserve"> đương</w:t>
      </w:r>
      <w:r w:rsidR="00BA6D4D" w:rsidRPr="00744043">
        <w:rPr>
          <w:sz w:val="28"/>
          <w:szCs w:val="28"/>
        </w:rPr>
        <w:t xml:space="preserve"> với phiên bản mới nhất của các phương pháp trên.</w:t>
      </w:r>
      <w:r w:rsidR="00BA6D4D" w:rsidRPr="00D00779">
        <w:rPr>
          <w:color w:val="FF0000"/>
          <w:sz w:val="28"/>
          <w:szCs w:val="28"/>
        </w:rPr>
        <w:t xml:space="preserve"> </w:t>
      </w:r>
    </w:p>
    <w:p w:rsidR="000A07DE" w:rsidRPr="0009752E" w:rsidRDefault="000A07DE" w:rsidP="0009752E">
      <w:pPr>
        <w:spacing w:line="400" w:lineRule="exact"/>
        <w:ind w:firstLine="720"/>
        <w:rPr>
          <w:sz w:val="28"/>
          <w:szCs w:val="28"/>
        </w:rPr>
      </w:pPr>
    </w:p>
    <w:sectPr w:rsidR="000A07DE" w:rsidRPr="0009752E" w:rsidSect="006C12AE">
      <w:footerReference w:type="default" r:id="rId11"/>
      <w:pgSz w:w="11907" w:h="16840" w:code="9"/>
      <w:pgMar w:top="1134" w:right="1134" w:bottom="1134" w:left="170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56" w:rsidRDefault="00975356">
      <w:r>
        <w:separator/>
      </w:r>
    </w:p>
  </w:endnote>
  <w:endnote w:type="continuationSeparator" w:id="0">
    <w:p w:rsidR="00975356" w:rsidRDefault="0097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27735"/>
      <w:docPartObj>
        <w:docPartGallery w:val="Page Numbers (Bottom of Page)"/>
        <w:docPartUnique/>
      </w:docPartObj>
    </w:sdtPr>
    <w:sdtEndPr/>
    <w:sdtContent>
      <w:p w:rsidR="00360A38" w:rsidRDefault="00975356">
        <w:pPr>
          <w:pStyle w:val="Footer"/>
          <w:jc w:val="center"/>
        </w:pPr>
        <w:r>
          <w:fldChar w:fldCharType="begin"/>
        </w:r>
        <w:r>
          <w:instrText xml:space="preserve"> PAGE   \* MERGEFORMAT </w:instrText>
        </w:r>
        <w:r>
          <w:fldChar w:fldCharType="separate"/>
        </w:r>
        <w:r w:rsidR="00B3447D">
          <w:rPr>
            <w:noProof/>
          </w:rPr>
          <w:t>8</w:t>
        </w:r>
        <w:r>
          <w:rPr>
            <w:noProof/>
          </w:rPr>
          <w:fldChar w:fldCharType="end"/>
        </w:r>
      </w:p>
    </w:sdtContent>
  </w:sdt>
  <w:p w:rsidR="00360A38" w:rsidRDefault="00360A3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56" w:rsidRDefault="00975356">
      <w:r>
        <w:separator/>
      </w:r>
    </w:p>
  </w:footnote>
  <w:footnote w:type="continuationSeparator" w:id="0">
    <w:p w:rsidR="00975356" w:rsidRDefault="00975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A49"/>
    <w:multiLevelType w:val="multilevel"/>
    <w:tmpl w:val="EB0A9BF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004" w:hanging="720"/>
      </w:pPr>
      <w:rPr>
        <w:rFonts w:hint="default"/>
        <w:i/>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B8232C"/>
    <w:multiLevelType w:val="hybridMultilevel"/>
    <w:tmpl w:val="892E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21B94"/>
    <w:multiLevelType w:val="multilevel"/>
    <w:tmpl w:val="A1A848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2"/>
      <w:numFmt w:val="decimal"/>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09331C"/>
    <w:multiLevelType w:val="hybridMultilevel"/>
    <w:tmpl w:val="8458BFC2"/>
    <w:lvl w:ilvl="0" w:tplc="9E4C3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
    <w:nsid w:val="0AB209FF"/>
    <w:multiLevelType w:val="hybridMultilevel"/>
    <w:tmpl w:val="604A59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D4A65"/>
    <w:multiLevelType w:val="hybridMultilevel"/>
    <w:tmpl w:val="32AC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97B84"/>
    <w:multiLevelType w:val="multilevel"/>
    <w:tmpl w:val="DE3E7E4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16D81246"/>
    <w:multiLevelType w:val="multilevel"/>
    <w:tmpl w:val="EB0A9BF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004" w:hanging="720"/>
      </w:pPr>
      <w:rPr>
        <w:rFonts w:hint="default"/>
        <w:i/>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DFA35EA"/>
    <w:multiLevelType w:val="hybridMultilevel"/>
    <w:tmpl w:val="930CD7B8"/>
    <w:lvl w:ilvl="0" w:tplc="D7F0B3BA">
      <w:start w:val="2"/>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64688C"/>
    <w:multiLevelType w:val="hybridMultilevel"/>
    <w:tmpl w:val="3E465F5E"/>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2A360258"/>
    <w:multiLevelType w:val="hybridMultilevel"/>
    <w:tmpl w:val="4F388E6C"/>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2C597DD5"/>
    <w:multiLevelType w:val="hybridMultilevel"/>
    <w:tmpl w:val="6D5AB498"/>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nsid w:val="33FE633E"/>
    <w:multiLevelType w:val="multilevel"/>
    <w:tmpl w:val="1DA6DFA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87A4E0E"/>
    <w:multiLevelType w:val="hybridMultilevel"/>
    <w:tmpl w:val="7E56439E"/>
    <w:lvl w:ilvl="0" w:tplc="155E1706">
      <w:start w:val="2"/>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89A2ABD"/>
    <w:multiLevelType w:val="multilevel"/>
    <w:tmpl w:val="708ADC26"/>
    <w:lvl w:ilvl="0">
      <w:start w:val="1"/>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3"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10249D"/>
    <w:multiLevelType w:val="multilevel"/>
    <w:tmpl w:val="12BACD0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F391D92"/>
    <w:multiLevelType w:val="hybridMultilevel"/>
    <w:tmpl w:val="C35C388A"/>
    <w:lvl w:ilvl="0" w:tplc="A79EF7F2">
      <w:start w:val="1"/>
      <w:numFmt w:val="decimal"/>
      <w:lvlText w:val="%1."/>
      <w:lvlJc w:val="left"/>
      <w:pPr>
        <w:tabs>
          <w:tab w:val="num" w:pos="397"/>
        </w:tabs>
        <w:ind w:left="397" w:hanging="397"/>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416A3DC8"/>
    <w:multiLevelType w:val="multilevel"/>
    <w:tmpl w:val="59BCDA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705" w:hanging="720"/>
      </w:pPr>
      <w:rPr>
        <w:rFonts w:hint="default"/>
        <w:sz w:val="28"/>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42B26258"/>
    <w:multiLevelType w:val="multilevel"/>
    <w:tmpl w:val="3D4009A0"/>
    <w:styleLink w:val="Style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53C5BBD"/>
    <w:multiLevelType w:val="hybridMultilevel"/>
    <w:tmpl w:val="1004E79C"/>
    <w:lvl w:ilvl="0" w:tplc="E29E8238">
      <w:start w:val="3"/>
      <w:numFmt w:val="bullet"/>
      <w:lvlText w:val="-"/>
      <w:lvlJc w:val="left"/>
      <w:pPr>
        <w:ind w:left="1211" w:hanging="360"/>
      </w:pPr>
      <w:rPr>
        <w:rFonts w:ascii="Arial" w:eastAsia="MS Mincho"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474574EF"/>
    <w:multiLevelType w:val="multilevel"/>
    <w:tmpl w:val="8FE017F2"/>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84A74B4"/>
    <w:multiLevelType w:val="hybridMultilevel"/>
    <w:tmpl w:val="AECC3AD8"/>
    <w:lvl w:ilvl="0" w:tplc="BFDCF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BA35BA"/>
    <w:multiLevelType w:val="multilevel"/>
    <w:tmpl w:val="0409001D"/>
    <w:styleLink w:val="Style2"/>
    <w:lvl w:ilvl="0">
      <w:start w:val="1"/>
      <w:numFmt w:val="decimal"/>
      <w:lvlText w:val="%1)"/>
      <w:lvlJc w:val="left"/>
      <w:pPr>
        <w:ind w:left="360" w:hanging="360"/>
      </w:pPr>
      <w:rPr>
        <w:rFonts w:ascii="Arial" w:hAnsi="Arial"/>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9E618D"/>
    <w:multiLevelType w:val="hybridMultilevel"/>
    <w:tmpl w:val="53D80E42"/>
    <w:lvl w:ilvl="0" w:tplc="71C4F60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nsid w:val="593A3D4E"/>
    <w:multiLevelType w:val="hybridMultilevel"/>
    <w:tmpl w:val="18E68A04"/>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6">
    <w:nsid w:val="59F966FA"/>
    <w:multiLevelType w:val="hybridMultilevel"/>
    <w:tmpl w:val="9678275E"/>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657A4B10"/>
    <w:multiLevelType w:val="multilevel"/>
    <w:tmpl w:val="FA38C5DA"/>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B961670"/>
    <w:multiLevelType w:val="singleLevel"/>
    <w:tmpl w:val="E3282F96"/>
    <w:lvl w:ilvl="0">
      <w:numFmt w:val="bullet"/>
      <w:lvlText w:val="-"/>
      <w:lvlJc w:val="left"/>
      <w:pPr>
        <w:tabs>
          <w:tab w:val="num" w:pos="1080"/>
        </w:tabs>
        <w:ind w:left="1080" w:hanging="360"/>
      </w:pPr>
    </w:lvl>
  </w:abstractNum>
  <w:abstractNum w:abstractNumId="29">
    <w:nsid w:val="702917D7"/>
    <w:multiLevelType w:val="hybridMultilevel"/>
    <w:tmpl w:val="4B8A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879C2"/>
    <w:multiLevelType w:val="hybridMultilevel"/>
    <w:tmpl w:val="C35C388A"/>
    <w:lvl w:ilvl="0" w:tplc="A79EF7F2">
      <w:start w:val="1"/>
      <w:numFmt w:val="decimal"/>
      <w:lvlText w:val="%1."/>
      <w:lvlJc w:val="left"/>
      <w:pPr>
        <w:tabs>
          <w:tab w:val="num" w:pos="397"/>
        </w:tabs>
        <w:ind w:left="397" w:hanging="397"/>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1">
    <w:nsid w:val="71C01341"/>
    <w:multiLevelType w:val="multilevel"/>
    <w:tmpl w:val="E298731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numFmt w:val="decimal"/>
      <w:lvlText w:val="%1.2."/>
      <w:lvlJc w:val="left"/>
      <w:pPr>
        <w:ind w:left="1004" w:hanging="720"/>
      </w:pPr>
      <w:rPr>
        <w:rFonts w:hint="default"/>
        <w:i/>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451293B"/>
    <w:multiLevelType w:val="hybridMultilevel"/>
    <w:tmpl w:val="8DE61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35E62"/>
    <w:multiLevelType w:val="hybridMultilevel"/>
    <w:tmpl w:val="1ECCD48A"/>
    <w:lvl w:ilvl="0" w:tplc="399A1604">
      <w:start w:val="1"/>
      <w:numFmt w:val="decimal"/>
      <w:lvlText w:val="%1."/>
      <w:lvlJc w:val="left"/>
      <w:pPr>
        <w:tabs>
          <w:tab w:val="num" w:pos="340"/>
        </w:tabs>
        <w:ind w:left="340" w:hanging="340"/>
      </w:pPr>
      <w:rPr>
        <w:rFonts w:hint="default"/>
        <w:i w:val="0"/>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4">
    <w:nsid w:val="77280608"/>
    <w:multiLevelType w:val="hybridMultilevel"/>
    <w:tmpl w:val="1CE60F08"/>
    <w:lvl w:ilvl="0" w:tplc="57141A7A">
      <w:start w:val="3"/>
      <w:numFmt w:val="bullet"/>
      <w:lvlText w:val=""/>
      <w:lvlJc w:val="left"/>
      <w:pPr>
        <w:ind w:left="927" w:hanging="360"/>
      </w:pPr>
      <w:rPr>
        <w:rFonts w:ascii="Symbol" w:eastAsia="MS Mincho"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9"/>
  </w:num>
  <w:num w:numId="2">
    <w:abstractNumId w:val="23"/>
  </w:num>
  <w:num w:numId="3">
    <w:abstractNumId w:val="18"/>
  </w:num>
  <w:num w:numId="4">
    <w:abstractNumId w:val="15"/>
  </w:num>
  <w:num w:numId="5">
    <w:abstractNumId w:val="2"/>
  </w:num>
  <w:num w:numId="6">
    <w:abstractNumId w:val="8"/>
  </w:num>
  <w:num w:numId="7">
    <w:abstractNumId w:val="29"/>
  </w:num>
  <w:num w:numId="8">
    <w:abstractNumId w:val="16"/>
  </w:num>
  <w:num w:numId="9">
    <w:abstractNumId w:val="14"/>
  </w:num>
  <w:num w:numId="10">
    <w:abstractNumId w:val="34"/>
  </w:num>
  <w:num w:numId="11">
    <w:abstractNumId w:val="13"/>
  </w:num>
  <w:num w:numId="12">
    <w:abstractNumId w:val="9"/>
  </w:num>
  <w:num w:numId="13">
    <w:abstractNumId w:val="21"/>
  </w:num>
  <w:num w:numId="14">
    <w:abstractNumId w:val="28"/>
  </w:num>
  <w:num w:numId="15">
    <w:abstractNumId w:val="6"/>
  </w:num>
  <w:num w:numId="16">
    <w:abstractNumId w:val="7"/>
  </w:num>
  <w:num w:numId="17">
    <w:abstractNumId w:val="27"/>
  </w:num>
  <w:num w:numId="18">
    <w:abstractNumId w:val="0"/>
  </w:num>
  <w:num w:numId="19">
    <w:abstractNumId w:val="20"/>
  </w:num>
  <w:num w:numId="20">
    <w:abstractNumId w:val="3"/>
  </w:num>
  <w:num w:numId="21">
    <w:abstractNumId w:val="1"/>
  </w:num>
  <w:num w:numId="22">
    <w:abstractNumId w:val="5"/>
  </w:num>
  <w:num w:numId="23">
    <w:abstractNumId w:val="32"/>
  </w:num>
  <w:num w:numId="24">
    <w:abstractNumId w:val="22"/>
  </w:num>
  <w:num w:numId="25">
    <w:abstractNumId w:val="24"/>
  </w:num>
  <w:num w:numId="26">
    <w:abstractNumId w:val="10"/>
  </w:num>
  <w:num w:numId="27">
    <w:abstractNumId w:val="12"/>
  </w:num>
  <w:num w:numId="28">
    <w:abstractNumId w:val="26"/>
  </w:num>
  <w:num w:numId="29">
    <w:abstractNumId w:val="25"/>
  </w:num>
  <w:num w:numId="30">
    <w:abstractNumId w:val="11"/>
  </w:num>
  <w:num w:numId="31">
    <w:abstractNumId w:val="30"/>
  </w:num>
  <w:num w:numId="32">
    <w:abstractNumId w:val="17"/>
  </w:num>
  <w:num w:numId="33">
    <w:abstractNumId w:val="33"/>
  </w:num>
  <w:num w:numId="34">
    <w:abstractNumId w:val="31"/>
  </w:num>
  <w:num w:numId="35">
    <w:abstractNumId w:val="4"/>
  </w:num>
  <w:num w:numId="36">
    <w:abstractNumId w:val="18"/>
  </w:num>
  <w:num w:numId="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DA"/>
    <w:rsid w:val="000014DA"/>
    <w:rsid w:val="0000285E"/>
    <w:rsid w:val="00005658"/>
    <w:rsid w:val="00005AD2"/>
    <w:rsid w:val="00005CAC"/>
    <w:rsid w:val="0000616C"/>
    <w:rsid w:val="00006903"/>
    <w:rsid w:val="0000709D"/>
    <w:rsid w:val="00007CCD"/>
    <w:rsid w:val="00010CB5"/>
    <w:rsid w:val="00010DB3"/>
    <w:rsid w:val="00011726"/>
    <w:rsid w:val="0001213E"/>
    <w:rsid w:val="000123B5"/>
    <w:rsid w:val="00012BCD"/>
    <w:rsid w:val="00012EE9"/>
    <w:rsid w:val="00013922"/>
    <w:rsid w:val="00015418"/>
    <w:rsid w:val="00016426"/>
    <w:rsid w:val="0002113E"/>
    <w:rsid w:val="000223D4"/>
    <w:rsid w:val="00022A97"/>
    <w:rsid w:val="000230A9"/>
    <w:rsid w:val="00023307"/>
    <w:rsid w:val="000233DE"/>
    <w:rsid w:val="00024267"/>
    <w:rsid w:val="00027F04"/>
    <w:rsid w:val="00032C0E"/>
    <w:rsid w:val="00032C99"/>
    <w:rsid w:val="00033806"/>
    <w:rsid w:val="0003404D"/>
    <w:rsid w:val="0003581B"/>
    <w:rsid w:val="00036337"/>
    <w:rsid w:val="00041216"/>
    <w:rsid w:val="000436D9"/>
    <w:rsid w:val="0004398B"/>
    <w:rsid w:val="00043F9A"/>
    <w:rsid w:val="000440F5"/>
    <w:rsid w:val="00044FC7"/>
    <w:rsid w:val="00046E48"/>
    <w:rsid w:val="000503B0"/>
    <w:rsid w:val="000509C2"/>
    <w:rsid w:val="00052882"/>
    <w:rsid w:val="00054DFC"/>
    <w:rsid w:val="00057582"/>
    <w:rsid w:val="00060690"/>
    <w:rsid w:val="00061D07"/>
    <w:rsid w:val="00061E53"/>
    <w:rsid w:val="000647AB"/>
    <w:rsid w:val="00064812"/>
    <w:rsid w:val="0006513A"/>
    <w:rsid w:val="00065CBE"/>
    <w:rsid w:val="000669B7"/>
    <w:rsid w:val="0006744C"/>
    <w:rsid w:val="000675C7"/>
    <w:rsid w:val="000718E9"/>
    <w:rsid w:val="00071AB5"/>
    <w:rsid w:val="00072516"/>
    <w:rsid w:val="00075120"/>
    <w:rsid w:val="00075589"/>
    <w:rsid w:val="00075859"/>
    <w:rsid w:val="00075EA7"/>
    <w:rsid w:val="000765B5"/>
    <w:rsid w:val="00081A34"/>
    <w:rsid w:val="00081CC7"/>
    <w:rsid w:val="00081CCA"/>
    <w:rsid w:val="00082560"/>
    <w:rsid w:val="00082D5F"/>
    <w:rsid w:val="00083FA7"/>
    <w:rsid w:val="0008402D"/>
    <w:rsid w:val="00084FD7"/>
    <w:rsid w:val="000855A1"/>
    <w:rsid w:val="000856C0"/>
    <w:rsid w:val="00085DB0"/>
    <w:rsid w:val="000862F7"/>
    <w:rsid w:val="00086A1C"/>
    <w:rsid w:val="00092353"/>
    <w:rsid w:val="00092978"/>
    <w:rsid w:val="00092FE3"/>
    <w:rsid w:val="00093739"/>
    <w:rsid w:val="000937CC"/>
    <w:rsid w:val="0009523D"/>
    <w:rsid w:val="00095ACC"/>
    <w:rsid w:val="00096895"/>
    <w:rsid w:val="000970AF"/>
    <w:rsid w:val="0009752E"/>
    <w:rsid w:val="00097F03"/>
    <w:rsid w:val="000A07DE"/>
    <w:rsid w:val="000A11F8"/>
    <w:rsid w:val="000A157A"/>
    <w:rsid w:val="000A3292"/>
    <w:rsid w:val="000A4380"/>
    <w:rsid w:val="000A4E07"/>
    <w:rsid w:val="000A62FF"/>
    <w:rsid w:val="000A66BF"/>
    <w:rsid w:val="000A6838"/>
    <w:rsid w:val="000A7152"/>
    <w:rsid w:val="000B2FEC"/>
    <w:rsid w:val="000B32BE"/>
    <w:rsid w:val="000B4D11"/>
    <w:rsid w:val="000B4F7F"/>
    <w:rsid w:val="000B52E7"/>
    <w:rsid w:val="000B5B51"/>
    <w:rsid w:val="000B6566"/>
    <w:rsid w:val="000B7E6A"/>
    <w:rsid w:val="000C0F9E"/>
    <w:rsid w:val="000C187E"/>
    <w:rsid w:val="000C2F62"/>
    <w:rsid w:val="000C34E3"/>
    <w:rsid w:val="000C3B2B"/>
    <w:rsid w:val="000C3DB7"/>
    <w:rsid w:val="000C68D2"/>
    <w:rsid w:val="000D05DE"/>
    <w:rsid w:val="000D1032"/>
    <w:rsid w:val="000D31B6"/>
    <w:rsid w:val="000D3FF7"/>
    <w:rsid w:val="000D46D8"/>
    <w:rsid w:val="000D4F35"/>
    <w:rsid w:val="000D5007"/>
    <w:rsid w:val="000D565E"/>
    <w:rsid w:val="000D61CD"/>
    <w:rsid w:val="000D69AA"/>
    <w:rsid w:val="000E2A44"/>
    <w:rsid w:val="000E3093"/>
    <w:rsid w:val="000E387E"/>
    <w:rsid w:val="000E490F"/>
    <w:rsid w:val="000E5E66"/>
    <w:rsid w:val="000E6ACC"/>
    <w:rsid w:val="000E6B31"/>
    <w:rsid w:val="000E6D9F"/>
    <w:rsid w:val="000F0195"/>
    <w:rsid w:val="000F0319"/>
    <w:rsid w:val="000F0A98"/>
    <w:rsid w:val="000F173B"/>
    <w:rsid w:val="000F2792"/>
    <w:rsid w:val="000F4A29"/>
    <w:rsid w:val="000F5261"/>
    <w:rsid w:val="000F5345"/>
    <w:rsid w:val="000F55D1"/>
    <w:rsid w:val="000F6DEC"/>
    <w:rsid w:val="00101DA4"/>
    <w:rsid w:val="00101E1F"/>
    <w:rsid w:val="00101E7A"/>
    <w:rsid w:val="001028E2"/>
    <w:rsid w:val="00102E03"/>
    <w:rsid w:val="0010339A"/>
    <w:rsid w:val="0010392D"/>
    <w:rsid w:val="001047D1"/>
    <w:rsid w:val="00106C90"/>
    <w:rsid w:val="001070D4"/>
    <w:rsid w:val="00110A8A"/>
    <w:rsid w:val="00110B13"/>
    <w:rsid w:val="00110B5B"/>
    <w:rsid w:val="001147E8"/>
    <w:rsid w:val="00115045"/>
    <w:rsid w:val="00115CCB"/>
    <w:rsid w:val="00115DCF"/>
    <w:rsid w:val="00115ED3"/>
    <w:rsid w:val="00117341"/>
    <w:rsid w:val="00117927"/>
    <w:rsid w:val="001219CD"/>
    <w:rsid w:val="00121D54"/>
    <w:rsid w:val="001222AE"/>
    <w:rsid w:val="00122F46"/>
    <w:rsid w:val="00125E6D"/>
    <w:rsid w:val="00127D51"/>
    <w:rsid w:val="001327AD"/>
    <w:rsid w:val="00132902"/>
    <w:rsid w:val="00132B60"/>
    <w:rsid w:val="00134770"/>
    <w:rsid w:val="00134B65"/>
    <w:rsid w:val="00136125"/>
    <w:rsid w:val="00140E3F"/>
    <w:rsid w:val="00142153"/>
    <w:rsid w:val="001429EE"/>
    <w:rsid w:val="00144ECC"/>
    <w:rsid w:val="0014501E"/>
    <w:rsid w:val="00145678"/>
    <w:rsid w:val="00147195"/>
    <w:rsid w:val="00150BB0"/>
    <w:rsid w:val="0015105F"/>
    <w:rsid w:val="0015683C"/>
    <w:rsid w:val="001602C5"/>
    <w:rsid w:val="001613BD"/>
    <w:rsid w:val="00161955"/>
    <w:rsid w:val="00161DD3"/>
    <w:rsid w:val="00162251"/>
    <w:rsid w:val="00162F8F"/>
    <w:rsid w:val="001662E8"/>
    <w:rsid w:val="001664EA"/>
    <w:rsid w:val="00167002"/>
    <w:rsid w:val="00171B07"/>
    <w:rsid w:val="0017362A"/>
    <w:rsid w:val="00173C79"/>
    <w:rsid w:val="00173EA7"/>
    <w:rsid w:val="00174834"/>
    <w:rsid w:val="00177DD7"/>
    <w:rsid w:val="00177FEC"/>
    <w:rsid w:val="00180040"/>
    <w:rsid w:val="00181C33"/>
    <w:rsid w:val="00181F73"/>
    <w:rsid w:val="00183821"/>
    <w:rsid w:val="001849EF"/>
    <w:rsid w:val="001869FA"/>
    <w:rsid w:val="001870AD"/>
    <w:rsid w:val="001870CF"/>
    <w:rsid w:val="0019060C"/>
    <w:rsid w:val="00190A0A"/>
    <w:rsid w:val="00190FCA"/>
    <w:rsid w:val="00192F61"/>
    <w:rsid w:val="001932C4"/>
    <w:rsid w:val="001939F9"/>
    <w:rsid w:val="0019459B"/>
    <w:rsid w:val="00194CD7"/>
    <w:rsid w:val="001950C9"/>
    <w:rsid w:val="00197A89"/>
    <w:rsid w:val="001A14EC"/>
    <w:rsid w:val="001A1C90"/>
    <w:rsid w:val="001A2620"/>
    <w:rsid w:val="001A277B"/>
    <w:rsid w:val="001A381E"/>
    <w:rsid w:val="001A3AA4"/>
    <w:rsid w:val="001A4165"/>
    <w:rsid w:val="001A7254"/>
    <w:rsid w:val="001A7A22"/>
    <w:rsid w:val="001B0121"/>
    <w:rsid w:val="001B01C4"/>
    <w:rsid w:val="001B024A"/>
    <w:rsid w:val="001B0D73"/>
    <w:rsid w:val="001B205E"/>
    <w:rsid w:val="001B2E72"/>
    <w:rsid w:val="001B5BC8"/>
    <w:rsid w:val="001B60C8"/>
    <w:rsid w:val="001B6550"/>
    <w:rsid w:val="001B7521"/>
    <w:rsid w:val="001C09D7"/>
    <w:rsid w:val="001C0BCC"/>
    <w:rsid w:val="001C230F"/>
    <w:rsid w:val="001C3206"/>
    <w:rsid w:val="001C383E"/>
    <w:rsid w:val="001C3910"/>
    <w:rsid w:val="001C49D4"/>
    <w:rsid w:val="001C4BCA"/>
    <w:rsid w:val="001C57C9"/>
    <w:rsid w:val="001C6142"/>
    <w:rsid w:val="001C6458"/>
    <w:rsid w:val="001C729F"/>
    <w:rsid w:val="001D032D"/>
    <w:rsid w:val="001D157F"/>
    <w:rsid w:val="001D1CF5"/>
    <w:rsid w:val="001D244C"/>
    <w:rsid w:val="001D33A4"/>
    <w:rsid w:val="001D3AEC"/>
    <w:rsid w:val="001D4112"/>
    <w:rsid w:val="001D4DFB"/>
    <w:rsid w:val="001D5BD9"/>
    <w:rsid w:val="001D5FAE"/>
    <w:rsid w:val="001D76C3"/>
    <w:rsid w:val="001E0F77"/>
    <w:rsid w:val="001E1271"/>
    <w:rsid w:val="001E1B6C"/>
    <w:rsid w:val="001E246B"/>
    <w:rsid w:val="001E2677"/>
    <w:rsid w:val="001E3A0B"/>
    <w:rsid w:val="001E51BA"/>
    <w:rsid w:val="001E66BB"/>
    <w:rsid w:val="001E6A86"/>
    <w:rsid w:val="001E7E80"/>
    <w:rsid w:val="001F00D6"/>
    <w:rsid w:val="001F1A65"/>
    <w:rsid w:val="001F24B6"/>
    <w:rsid w:val="001F2FA6"/>
    <w:rsid w:val="001F42C9"/>
    <w:rsid w:val="001F4F9E"/>
    <w:rsid w:val="001F7462"/>
    <w:rsid w:val="002018EF"/>
    <w:rsid w:val="002035E5"/>
    <w:rsid w:val="00204508"/>
    <w:rsid w:val="00205DA8"/>
    <w:rsid w:val="00206468"/>
    <w:rsid w:val="00206D87"/>
    <w:rsid w:val="00207370"/>
    <w:rsid w:val="00210353"/>
    <w:rsid w:val="0021062B"/>
    <w:rsid w:val="00210696"/>
    <w:rsid w:val="00210DEB"/>
    <w:rsid w:val="0021178C"/>
    <w:rsid w:val="00214ABD"/>
    <w:rsid w:val="00217E60"/>
    <w:rsid w:val="00220828"/>
    <w:rsid w:val="002212D7"/>
    <w:rsid w:val="00221661"/>
    <w:rsid w:val="00221C01"/>
    <w:rsid w:val="00224AA1"/>
    <w:rsid w:val="00225622"/>
    <w:rsid w:val="002259FD"/>
    <w:rsid w:val="0022611D"/>
    <w:rsid w:val="00226F91"/>
    <w:rsid w:val="002274B2"/>
    <w:rsid w:val="00231190"/>
    <w:rsid w:val="00231695"/>
    <w:rsid w:val="00232A3F"/>
    <w:rsid w:val="00232FFA"/>
    <w:rsid w:val="00234DDF"/>
    <w:rsid w:val="00234E40"/>
    <w:rsid w:val="0023512F"/>
    <w:rsid w:val="00237736"/>
    <w:rsid w:val="00240031"/>
    <w:rsid w:val="0024177C"/>
    <w:rsid w:val="00241F7A"/>
    <w:rsid w:val="0024307F"/>
    <w:rsid w:val="00243461"/>
    <w:rsid w:val="002435D9"/>
    <w:rsid w:val="00243E17"/>
    <w:rsid w:val="00244032"/>
    <w:rsid w:val="00244DDB"/>
    <w:rsid w:val="00245EB5"/>
    <w:rsid w:val="002460B9"/>
    <w:rsid w:val="002466F6"/>
    <w:rsid w:val="002468ED"/>
    <w:rsid w:val="002505BE"/>
    <w:rsid w:val="002509A4"/>
    <w:rsid w:val="00250A38"/>
    <w:rsid w:val="00250DC6"/>
    <w:rsid w:val="002517F8"/>
    <w:rsid w:val="00252921"/>
    <w:rsid w:val="002534E1"/>
    <w:rsid w:val="0025355C"/>
    <w:rsid w:val="002546A2"/>
    <w:rsid w:val="002546C2"/>
    <w:rsid w:val="00255AD9"/>
    <w:rsid w:val="002570F1"/>
    <w:rsid w:val="00257985"/>
    <w:rsid w:val="00257D6D"/>
    <w:rsid w:val="00260D54"/>
    <w:rsid w:val="00261159"/>
    <w:rsid w:val="00262F00"/>
    <w:rsid w:val="002632C4"/>
    <w:rsid w:val="002645C8"/>
    <w:rsid w:val="00264EC7"/>
    <w:rsid w:val="00266019"/>
    <w:rsid w:val="002707FB"/>
    <w:rsid w:val="0027124F"/>
    <w:rsid w:val="002712E7"/>
    <w:rsid w:val="0027244A"/>
    <w:rsid w:val="00272FA9"/>
    <w:rsid w:val="00272FB1"/>
    <w:rsid w:val="00273A87"/>
    <w:rsid w:val="00274EAF"/>
    <w:rsid w:val="00274ED7"/>
    <w:rsid w:val="002754E5"/>
    <w:rsid w:val="00276D05"/>
    <w:rsid w:val="00276E4F"/>
    <w:rsid w:val="002776EE"/>
    <w:rsid w:val="00280FBB"/>
    <w:rsid w:val="00281430"/>
    <w:rsid w:val="00281984"/>
    <w:rsid w:val="0028235C"/>
    <w:rsid w:val="002828EF"/>
    <w:rsid w:val="00283A6B"/>
    <w:rsid w:val="00284510"/>
    <w:rsid w:val="0028539C"/>
    <w:rsid w:val="002854F4"/>
    <w:rsid w:val="00286A0F"/>
    <w:rsid w:val="00286ECF"/>
    <w:rsid w:val="00287325"/>
    <w:rsid w:val="00287343"/>
    <w:rsid w:val="00291685"/>
    <w:rsid w:val="00291D2B"/>
    <w:rsid w:val="00292536"/>
    <w:rsid w:val="00293A0F"/>
    <w:rsid w:val="0029420C"/>
    <w:rsid w:val="00294D40"/>
    <w:rsid w:val="0029677C"/>
    <w:rsid w:val="00297005"/>
    <w:rsid w:val="00297CED"/>
    <w:rsid w:val="00297E12"/>
    <w:rsid w:val="002A1483"/>
    <w:rsid w:val="002A1C21"/>
    <w:rsid w:val="002A31F8"/>
    <w:rsid w:val="002A35F9"/>
    <w:rsid w:val="002A37C3"/>
    <w:rsid w:val="002A4AC2"/>
    <w:rsid w:val="002A5DAE"/>
    <w:rsid w:val="002A617F"/>
    <w:rsid w:val="002A648F"/>
    <w:rsid w:val="002A7289"/>
    <w:rsid w:val="002A7ACD"/>
    <w:rsid w:val="002B0DF5"/>
    <w:rsid w:val="002B2376"/>
    <w:rsid w:val="002B350F"/>
    <w:rsid w:val="002B45F9"/>
    <w:rsid w:val="002B50DB"/>
    <w:rsid w:val="002B5E29"/>
    <w:rsid w:val="002C0144"/>
    <w:rsid w:val="002C0A01"/>
    <w:rsid w:val="002C0AB6"/>
    <w:rsid w:val="002C155E"/>
    <w:rsid w:val="002C19D4"/>
    <w:rsid w:val="002C2E58"/>
    <w:rsid w:val="002C30A7"/>
    <w:rsid w:val="002C5BB4"/>
    <w:rsid w:val="002C5F01"/>
    <w:rsid w:val="002C6580"/>
    <w:rsid w:val="002D0161"/>
    <w:rsid w:val="002D019A"/>
    <w:rsid w:val="002D04EA"/>
    <w:rsid w:val="002D1489"/>
    <w:rsid w:val="002D1A32"/>
    <w:rsid w:val="002D328B"/>
    <w:rsid w:val="002D3FC0"/>
    <w:rsid w:val="002D4E5E"/>
    <w:rsid w:val="002E09AF"/>
    <w:rsid w:val="002E21D4"/>
    <w:rsid w:val="002E2E9A"/>
    <w:rsid w:val="002E3A66"/>
    <w:rsid w:val="002E4322"/>
    <w:rsid w:val="002E47D2"/>
    <w:rsid w:val="002E4EC6"/>
    <w:rsid w:val="002E53D5"/>
    <w:rsid w:val="002E56A7"/>
    <w:rsid w:val="002E644D"/>
    <w:rsid w:val="002E6725"/>
    <w:rsid w:val="002E6975"/>
    <w:rsid w:val="002E6A3D"/>
    <w:rsid w:val="002E7B2D"/>
    <w:rsid w:val="002E7CEF"/>
    <w:rsid w:val="002F06B2"/>
    <w:rsid w:val="002F0B33"/>
    <w:rsid w:val="002F1093"/>
    <w:rsid w:val="002F1D75"/>
    <w:rsid w:val="002F32C8"/>
    <w:rsid w:val="002F34BA"/>
    <w:rsid w:val="002F3FFD"/>
    <w:rsid w:val="002F4E58"/>
    <w:rsid w:val="00304C16"/>
    <w:rsid w:val="003062B2"/>
    <w:rsid w:val="00306462"/>
    <w:rsid w:val="00311F33"/>
    <w:rsid w:val="00312579"/>
    <w:rsid w:val="00312FE3"/>
    <w:rsid w:val="003134FD"/>
    <w:rsid w:val="00313F62"/>
    <w:rsid w:val="0031707D"/>
    <w:rsid w:val="0031726C"/>
    <w:rsid w:val="00317DD1"/>
    <w:rsid w:val="00322E30"/>
    <w:rsid w:val="0032432B"/>
    <w:rsid w:val="0032474D"/>
    <w:rsid w:val="00324E94"/>
    <w:rsid w:val="003255C5"/>
    <w:rsid w:val="003271A4"/>
    <w:rsid w:val="003274F4"/>
    <w:rsid w:val="00327A0A"/>
    <w:rsid w:val="00330677"/>
    <w:rsid w:val="00330E54"/>
    <w:rsid w:val="00331801"/>
    <w:rsid w:val="00332700"/>
    <w:rsid w:val="00332F16"/>
    <w:rsid w:val="00336E48"/>
    <w:rsid w:val="00341234"/>
    <w:rsid w:val="0034267C"/>
    <w:rsid w:val="003428FB"/>
    <w:rsid w:val="00342B7D"/>
    <w:rsid w:val="00343D2D"/>
    <w:rsid w:val="0034742E"/>
    <w:rsid w:val="00347C7D"/>
    <w:rsid w:val="003506C3"/>
    <w:rsid w:val="00350FF5"/>
    <w:rsid w:val="003514B6"/>
    <w:rsid w:val="00351DC9"/>
    <w:rsid w:val="003523E6"/>
    <w:rsid w:val="003528BC"/>
    <w:rsid w:val="00352C7B"/>
    <w:rsid w:val="00353C5F"/>
    <w:rsid w:val="00354446"/>
    <w:rsid w:val="003544C6"/>
    <w:rsid w:val="00354A2B"/>
    <w:rsid w:val="00354B4F"/>
    <w:rsid w:val="0035601C"/>
    <w:rsid w:val="00357665"/>
    <w:rsid w:val="0035797D"/>
    <w:rsid w:val="00357B2B"/>
    <w:rsid w:val="00357C02"/>
    <w:rsid w:val="00357C80"/>
    <w:rsid w:val="003602FE"/>
    <w:rsid w:val="00360A38"/>
    <w:rsid w:val="00360D28"/>
    <w:rsid w:val="00363534"/>
    <w:rsid w:val="00364D21"/>
    <w:rsid w:val="00366557"/>
    <w:rsid w:val="00366829"/>
    <w:rsid w:val="003716DB"/>
    <w:rsid w:val="00372D7F"/>
    <w:rsid w:val="00375353"/>
    <w:rsid w:val="00375359"/>
    <w:rsid w:val="00376277"/>
    <w:rsid w:val="003765C0"/>
    <w:rsid w:val="003768EA"/>
    <w:rsid w:val="00377346"/>
    <w:rsid w:val="003803B9"/>
    <w:rsid w:val="00380909"/>
    <w:rsid w:val="00380B66"/>
    <w:rsid w:val="00381486"/>
    <w:rsid w:val="00381F08"/>
    <w:rsid w:val="0038243D"/>
    <w:rsid w:val="003827CD"/>
    <w:rsid w:val="0038463C"/>
    <w:rsid w:val="00384643"/>
    <w:rsid w:val="00385437"/>
    <w:rsid w:val="00385442"/>
    <w:rsid w:val="003858DD"/>
    <w:rsid w:val="00385C07"/>
    <w:rsid w:val="00387B85"/>
    <w:rsid w:val="003902CA"/>
    <w:rsid w:val="00391432"/>
    <w:rsid w:val="003929BB"/>
    <w:rsid w:val="00395022"/>
    <w:rsid w:val="00395324"/>
    <w:rsid w:val="00395775"/>
    <w:rsid w:val="00395CAF"/>
    <w:rsid w:val="0039630D"/>
    <w:rsid w:val="003A08AC"/>
    <w:rsid w:val="003A0EA8"/>
    <w:rsid w:val="003A1134"/>
    <w:rsid w:val="003A20D7"/>
    <w:rsid w:val="003A421D"/>
    <w:rsid w:val="003A4538"/>
    <w:rsid w:val="003A461C"/>
    <w:rsid w:val="003A6325"/>
    <w:rsid w:val="003B0CDF"/>
    <w:rsid w:val="003B105B"/>
    <w:rsid w:val="003B13B0"/>
    <w:rsid w:val="003B254B"/>
    <w:rsid w:val="003B267E"/>
    <w:rsid w:val="003B5018"/>
    <w:rsid w:val="003B5A8F"/>
    <w:rsid w:val="003B6591"/>
    <w:rsid w:val="003B7081"/>
    <w:rsid w:val="003C0D80"/>
    <w:rsid w:val="003C248B"/>
    <w:rsid w:val="003C2F76"/>
    <w:rsid w:val="003C5138"/>
    <w:rsid w:val="003C7389"/>
    <w:rsid w:val="003C7ED3"/>
    <w:rsid w:val="003D2CB3"/>
    <w:rsid w:val="003D34C4"/>
    <w:rsid w:val="003D49C0"/>
    <w:rsid w:val="003D49E1"/>
    <w:rsid w:val="003D51D0"/>
    <w:rsid w:val="003D5D58"/>
    <w:rsid w:val="003D6BF2"/>
    <w:rsid w:val="003E15E5"/>
    <w:rsid w:val="003E3ADC"/>
    <w:rsid w:val="003E3B73"/>
    <w:rsid w:val="003E4142"/>
    <w:rsid w:val="003E441F"/>
    <w:rsid w:val="003E4F74"/>
    <w:rsid w:val="003F131F"/>
    <w:rsid w:val="003F733B"/>
    <w:rsid w:val="003F77B8"/>
    <w:rsid w:val="003F7F0D"/>
    <w:rsid w:val="0040043C"/>
    <w:rsid w:val="00400776"/>
    <w:rsid w:val="00400F0E"/>
    <w:rsid w:val="00401718"/>
    <w:rsid w:val="004022A1"/>
    <w:rsid w:val="00402CD9"/>
    <w:rsid w:val="00402FE1"/>
    <w:rsid w:val="004031B7"/>
    <w:rsid w:val="00403EE9"/>
    <w:rsid w:val="00403FDF"/>
    <w:rsid w:val="00404560"/>
    <w:rsid w:val="0040457A"/>
    <w:rsid w:val="00406F89"/>
    <w:rsid w:val="0040726F"/>
    <w:rsid w:val="00413D9D"/>
    <w:rsid w:val="00414584"/>
    <w:rsid w:val="00415778"/>
    <w:rsid w:val="00416ADA"/>
    <w:rsid w:val="00416DD5"/>
    <w:rsid w:val="004176B0"/>
    <w:rsid w:val="00420314"/>
    <w:rsid w:val="0042246C"/>
    <w:rsid w:val="0042717D"/>
    <w:rsid w:val="0043046F"/>
    <w:rsid w:val="004328F6"/>
    <w:rsid w:val="00435214"/>
    <w:rsid w:val="0043553C"/>
    <w:rsid w:val="0043641A"/>
    <w:rsid w:val="00437C89"/>
    <w:rsid w:val="00440076"/>
    <w:rsid w:val="00442422"/>
    <w:rsid w:val="004435A7"/>
    <w:rsid w:val="004448C7"/>
    <w:rsid w:val="0045062D"/>
    <w:rsid w:val="00450AC0"/>
    <w:rsid w:val="00454E8F"/>
    <w:rsid w:val="004550A8"/>
    <w:rsid w:val="004559D1"/>
    <w:rsid w:val="004567D7"/>
    <w:rsid w:val="00456B95"/>
    <w:rsid w:val="00456FDB"/>
    <w:rsid w:val="00460E6C"/>
    <w:rsid w:val="00460F04"/>
    <w:rsid w:val="004613B1"/>
    <w:rsid w:val="004614B7"/>
    <w:rsid w:val="00461B3A"/>
    <w:rsid w:val="004623FE"/>
    <w:rsid w:val="00462FC9"/>
    <w:rsid w:val="004633D5"/>
    <w:rsid w:val="00463AA6"/>
    <w:rsid w:val="00466C0E"/>
    <w:rsid w:val="00470767"/>
    <w:rsid w:val="00471814"/>
    <w:rsid w:val="004721DE"/>
    <w:rsid w:val="00472953"/>
    <w:rsid w:val="00472EF8"/>
    <w:rsid w:val="00473F36"/>
    <w:rsid w:val="00476269"/>
    <w:rsid w:val="00476753"/>
    <w:rsid w:val="00477F0E"/>
    <w:rsid w:val="0048042E"/>
    <w:rsid w:val="004806BE"/>
    <w:rsid w:val="00480DF3"/>
    <w:rsid w:val="0048116C"/>
    <w:rsid w:val="00481846"/>
    <w:rsid w:val="00486E25"/>
    <w:rsid w:val="00487C4F"/>
    <w:rsid w:val="0049003D"/>
    <w:rsid w:val="00490990"/>
    <w:rsid w:val="0049387C"/>
    <w:rsid w:val="00493E26"/>
    <w:rsid w:val="00497FDD"/>
    <w:rsid w:val="004A0020"/>
    <w:rsid w:val="004A00EE"/>
    <w:rsid w:val="004A1B92"/>
    <w:rsid w:val="004A303A"/>
    <w:rsid w:val="004A3755"/>
    <w:rsid w:val="004A44AB"/>
    <w:rsid w:val="004A474B"/>
    <w:rsid w:val="004A5194"/>
    <w:rsid w:val="004A778D"/>
    <w:rsid w:val="004B016A"/>
    <w:rsid w:val="004B018B"/>
    <w:rsid w:val="004B0B3B"/>
    <w:rsid w:val="004B281E"/>
    <w:rsid w:val="004B388D"/>
    <w:rsid w:val="004B3A2A"/>
    <w:rsid w:val="004B501A"/>
    <w:rsid w:val="004B5294"/>
    <w:rsid w:val="004C09AA"/>
    <w:rsid w:val="004C48FB"/>
    <w:rsid w:val="004C70AA"/>
    <w:rsid w:val="004D12B8"/>
    <w:rsid w:val="004D1919"/>
    <w:rsid w:val="004D1FF8"/>
    <w:rsid w:val="004D3B36"/>
    <w:rsid w:val="004D4D0F"/>
    <w:rsid w:val="004D5157"/>
    <w:rsid w:val="004D52F1"/>
    <w:rsid w:val="004D601C"/>
    <w:rsid w:val="004D6099"/>
    <w:rsid w:val="004D74F0"/>
    <w:rsid w:val="004D7555"/>
    <w:rsid w:val="004E0A34"/>
    <w:rsid w:val="004E1E9A"/>
    <w:rsid w:val="004E212C"/>
    <w:rsid w:val="004E22E8"/>
    <w:rsid w:val="004E43CB"/>
    <w:rsid w:val="004E4D91"/>
    <w:rsid w:val="004E6A60"/>
    <w:rsid w:val="004E6D38"/>
    <w:rsid w:val="004F03F6"/>
    <w:rsid w:val="004F1E59"/>
    <w:rsid w:val="004F279B"/>
    <w:rsid w:val="004F389E"/>
    <w:rsid w:val="004F4F83"/>
    <w:rsid w:val="004F5A69"/>
    <w:rsid w:val="004F6744"/>
    <w:rsid w:val="004F7521"/>
    <w:rsid w:val="004F7778"/>
    <w:rsid w:val="004F78BB"/>
    <w:rsid w:val="005003CC"/>
    <w:rsid w:val="00500A66"/>
    <w:rsid w:val="0050352A"/>
    <w:rsid w:val="0050382F"/>
    <w:rsid w:val="005077E1"/>
    <w:rsid w:val="00510373"/>
    <w:rsid w:val="005115EA"/>
    <w:rsid w:val="00511F06"/>
    <w:rsid w:val="00514611"/>
    <w:rsid w:val="0051708C"/>
    <w:rsid w:val="005170A8"/>
    <w:rsid w:val="005202DD"/>
    <w:rsid w:val="005205D9"/>
    <w:rsid w:val="00523B4F"/>
    <w:rsid w:val="00525766"/>
    <w:rsid w:val="00525B0A"/>
    <w:rsid w:val="00526D88"/>
    <w:rsid w:val="00531E17"/>
    <w:rsid w:val="005322E9"/>
    <w:rsid w:val="005329B9"/>
    <w:rsid w:val="00533548"/>
    <w:rsid w:val="005348D5"/>
    <w:rsid w:val="005352B4"/>
    <w:rsid w:val="00535853"/>
    <w:rsid w:val="0054219E"/>
    <w:rsid w:val="00542C33"/>
    <w:rsid w:val="00545C47"/>
    <w:rsid w:val="00547467"/>
    <w:rsid w:val="00547582"/>
    <w:rsid w:val="00547815"/>
    <w:rsid w:val="0055095D"/>
    <w:rsid w:val="0055238A"/>
    <w:rsid w:val="00552587"/>
    <w:rsid w:val="00552669"/>
    <w:rsid w:val="00552A86"/>
    <w:rsid w:val="00552C1E"/>
    <w:rsid w:val="0055352E"/>
    <w:rsid w:val="005539A4"/>
    <w:rsid w:val="005539CF"/>
    <w:rsid w:val="005548EA"/>
    <w:rsid w:val="0055554A"/>
    <w:rsid w:val="00555BCF"/>
    <w:rsid w:val="0055612E"/>
    <w:rsid w:val="005577B6"/>
    <w:rsid w:val="00557FA5"/>
    <w:rsid w:val="00560865"/>
    <w:rsid w:val="00561AB9"/>
    <w:rsid w:val="00561AD4"/>
    <w:rsid w:val="00561B7A"/>
    <w:rsid w:val="00565B91"/>
    <w:rsid w:val="005702BD"/>
    <w:rsid w:val="00570671"/>
    <w:rsid w:val="00570B45"/>
    <w:rsid w:val="0057108F"/>
    <w:rsid w:val="00572B1E"/>
    <w:rsid w:val="00573A98"/>
    <w:rsid w:val="00573ADF"/>
    <w:rsid w:val="00574819"/>
    <w:rsid w:val="00575E6A"/>
    <w:rsid w:val="00575EA7"/>
    <w:rsid w:val="00575EF0"/>
    <w:rsid w:val="00577016"/>
    <w:rsid w:val="00581FDC"/>
    <w:rsid w:val="005823E3"/>
    <w:rsid w:val="00583E3B"/>
    <w:rsid w:val="00585323"/>
    <w:rsid w:val="00587CC0"/>
    <w:rsid w:val="00587FCA"/>
    <w:rsid w:val="00592F82"/>
    <w:rsid w:val="00593D1C"/>
    <w:rsid w:val="005951C6"/>
    <w:rsid w:val="0059563D"/>
    <w:rsid w:val="00595782"/>
    <w:rsid w:val="00595817"/>
    <w:rsid w:val="0059597B"/>
    <w:rsid w:val="005972F7"/>
    <w:rsid w:val="005A0794"/>
    <w:rsid w:val="005A097D"/>
    <w:rsid w:val="005A0D81"/>
    <w:rsid w:val="005A2C65"/>
    <w:rsid w:val="005A2DC5"/>
    <w:rsid w:val="005A325E"/>
    <w:rsid w:val="005A3658"/>
    <w:rsid w:val="005A3CA5"/>
    <w:rsid w:val="005A6045"/>
    <w:rsid w:val="005A627A"/>
    <w:rsid w:val="005A69F5"/>
    <w:rsid w:val="005A6DEC"/>
    <w:rsid w:val="005A6EDF"/>
    <w:rsid w:val="005B0584"/>
    <w:rsid w:val="005B092A"/>
    <w:rsid w:val="005B13E4"/>
    <w:rsid w:val="005B1B9F"/>
    <w:rsid w:val="005B1D29"/>
    <w:rsid w:val="005B1EB4"/>
    <w:rsid w:val="005B22F2"/>
    <w:rsid w:val="005B36DC"/>
    <w:rsid w:val="005B401F"/>
    <w:rsid w:val="005B43E0"/>
    <w:rsid w:val="005B46E8"/>
    <w:rsid w:val="005B4789"/>
    <w:rsid w:val="005B4E8E"/>
    <w:rsid w:val="005B4F8E"/>
    <w:rsid w:val="005B5529"/>
    <w:rsid w:val="005C1227"/>
    <w:rsid w:val="005C1B42"/>
    <w:rsid w:val="005C4D2B"/>
    <w:rsid w:val="005C5CFF"/>
    <w:rsid w:val="005C7130"/>
    <w:rsid w:val="005C7697"/>
    <w:rsid w:val="005C79F1"/>
    <w:rsid w:val="005C7FC4"/>
    <w:rsid w:val="005D0F3D"/>
    <w:rsid w:val="005D2318"/>
    <w:rsid w:val="005D2861"/>
    <w:rsid w:val="005D3544"/>
    <w:rsid w:val="005D39C7"/>
    <w:rsid w:val="005D3D86"/>
    <w:rsid w:val="005D4586"/>
    <w:rsid w:val="005D4EDC"/>
    <w:rsid w:val="005D58CF"/>
    <w:rsid w:val="005D6605"/>
    <w:rsid w:val="005E0430"/>
    <w:rsid w:val="005E278E"/>
    <w:rsid w:val="005E2E7E"/>
    <w:rsid w:val="005E358D"/>
    <w:rsid w:val="005E3E12"/>
    <w:rsid w:val="005E4CE5"/>
    <w:rsid w:val="005E7E33"/>
    <w:rsid w:val="005F00DE"/>
    <w:rsid w:val="005F0FF5"/>
    <w:rsid w:val="005F1B48"/>
    <w:rsid w:val="005F49A0"/>
    <w:rsid w:val="005F49E1"/>
    <w:rsid w:val="005F5776"/>
    <w:rsid w:val="005F64D1"/>
    <w:rsid w:val="00600491"/>
    <w:rsid w:val="006006B7"/>
    <w:rsid w:val="00601661"/>
    <w:rsid w:val="00601941"/>
    <w:rsid w:val="006019D6"/>
    <w:rsid w:val="006025CA"/>
    <w:rsid w:val="006040AE"/>
    <w:rsid w:val="00604EBB"/>
    <w:rsid w:val="0060584F"/>
    <w:rsid w:val="00606845"/>
    <w:rsid w:val="00606B03"/>
    <w:rsid w:val="006077A8"/>
    <w:rsid w:val="00607B45"/>
    <w:rsid w:val="006103E2"/>
    <w:rsid w:val="00610DA2"/>
    <w:rsid w:val="00611D7D"/>
    <w:rsid w:val="0061409F"/>
    <w:rsid w:val="00614293"/>
    <w:rsid w:val="00614858"/>
    <w:rsid w:val="00614FB9"/>
    <w:rsid w:val="0062024F"/>
    <w:rsid w:val="00621305"/>
    <w:rsid w:val="0062353F"/>
    <w:rsid w:val="00624275"/>
    <w:rsid w:val="0062489E"/>
    <w:rsid w:val="0062557E"/>
    <w:rsid w:val="006309EE"/>
    <w:rsid w:val="00631B11"/>
    <w:rsid w:val="00632229"/>
    <w:rsid w:val="006322BA"/>
    <w:rsid w:val="00632BD3"/>
    <w:rsid w:val="006343FC"/>
    <w:rsid w:val="006344F6"/>
    <w:rsid w:val="006346BD"/>
    <w:rsid w:val="00635125"/>
    <w:rsid w:val="006407D4"/>
    <w:rsid w:val="00640862"/>
    <w:rsid w:val="00640950"/>
    <w:rsid w:val="00642508"/>
    <w:rsid w:val="00643BC7"/>
    <w:rsid w:val="00644E14"/>
    <w:rsid w:val="006451FD"/>
    <w:rsid w:val="006463E8"/>
    <w:rsid w:val="00646EFA"/>
    <w:rsid w:val="00650467"/>
    <w:rsid w:val="00650A1F"/>
    <w:rsid w:val="00650F0A"/>
    <w:rsid w:val="006512EF"/>
    <w:rsid w:val="00651393"/>
    <w:rsid w:val="0065331D"/>
    <w:rsid w:val="00654BAC"/>
    <w:rsid w:val="00654EA2"/>
    <w:rsid w:val="00655E9A"/>
    <w:rsid w:val="0065624D"/>
    <w:rsid w:val="00656594"/>
    <w:rsid w:val="0065699F"/>
    <w:rsid w:val="00660042"/>
    <w:rsid w:val="006600E8"/>
    <w:rsid w:val="0066116A"/>
    <w:rsid w:val="00661CA1"/>
    <w:rsid w:val="00661E66"/>
    <w:rsid w:val="006621E1"/>
    <w:rsid w:val="00663873"/>
    <w:rsid w:val="006642E7"/>
    <w:rsid w:val="00664365"/>
    <w:rsid w:val="0066620F"/>
    <w:rsid w:val="00666D47"/>
    <w:rsid w:val="00667941"/>
    <w:rsid w:val="00667BF3"/>
    <w:rsid w:val="00667F5F"/>
    <w:rsid w:val="00671648"/>
    <w:rsid w:val="006722F5"/>
    <w:rsid w:val="00672CEE"/>
    <w:rsid w:val="006738F8"/>
    <w:rsid w:val="0067466E"/>
    <w:rsid w:val="00676442"/>
    <w:rsid w:val="00676E5A"/>
    <w:rsid w:val="00677DCC"/>
    <w:rsid w:val="00680198"/>
    <w:rsid w:val="00682CF3"/>
    <w:rsid w:val="00682D50"/>
    <w:rsid w:val="00684310"/>
    <w:rsid w:val="00684D6D"/>
    <w:rsid w:val="00684EB4"/>
    <w:rsid w:val="00684F6F"/>
    <w:rsid w:val="006860E9"/>
    <w:rsid w:val="00687290"/>
    <w:rsid w:val="006879EF"/>
    <w:rsid w:val="00691ACC"/>
    <w:rsid w:val="006925B5"/>
    <w:rsid w:val="00692AF3"/>
    <w:rsid w:val="006949F8"/>
    <w:rsid w:val="006950BB"/>
    <w:rsid w:val="00695249"/>
    <w:rsid w:val="00695571"/>
    <w:rsid w:val="006A209F"/>
    <w:rsid w:val="006A2B35"/>
    <w:rsid w:val="006A2E1F"/>
    <w:rsid w:val="006A354A"/>
    <w:rsid w:val="006A3A6F"/>
    <w:rsid w:val="006A53E2"/>
    <w:rsid w:val="006A5DF1"/>
    <w:rsid w:val="006A6024"/>
    <w:rsid w:val="006A6B9E"/>
    <w:rsid w:val="006A732A"/>
    <w:rsid w:val="006B11AD"/>
    <w:rsid w:val="006B3021"/>
    <w:rsid w:val="006B47D2"/>
    <w:rsid w:val="006B48D0"/>
    <w:rsid w:val="006B498F"/>
    <w:rsid w:val="006B60EC"/>
    <w:rsid w:val="006B7CF0"/>
    <w:rsid w:val="006C070D"/>
    <w:rsid w:val="006C07AA"/>
    <w:rsid w:val="006C12AE"/>
    <w:rsid w:val="006C1E07"/>
    <w:rsid w:val="006C3964"/>
    <w:rsid w:val="006C41DB"/>
    <w:rsid w:val="006C4B4E"/>
    <w:rsid w:val="006C4BF4"/>
    <w:rsid w:val="006C52E2"/>
    <w:rsid w:val="006C5CB7"/>
    <w:rsid w:val="006C6EB5"/>
    <w:rsid w:val="006D03F5"/>
    <w:rsid w:val="006D1263"/>
    <w:rsid w:val="006D17FF"/>
    <w:rsid w:val="006D18E2"/>
    <w:rsid w:val="006D1D49"/>
    <w:rsid w:val="006D23AE"/>
    <w:rsid w:val="006D289E"/>
    <w:rsid w:val="006D2B61"/>
    <w:rsid w:val="006D2D3D"/>
    <w:rsid w:val="006D4109"/>
    <w:rsid w:val="006D78B2"/>
    <w:rsid w:val="006E0D50"/>
    <w:rsid w:val="006E2C37"/>
    <w:rsid w:val="006E3ACF"/>
    <w:rsid w:val="006E4C31"/>
    <w:rsid w:val="006E6410"/>
    <w:rsid w:val="006E64D9"/>
    <w:rsid w:val="006E6B50"/>
    <w:rsid w:val="006E7989"/>
    <w:rsid w:val="006F1759"/>
    <w:rsid w:val="006F1DF3"/>
    <w:rsid w:val="006F1EB4"/>
    <w:rsid w:val="006F215D"/>
    <w:rsid w:val="006F2688"/>
    <w:rsid w:val="006F2F0A"/>
    <w:rsid w:val="006F33A5"/>
    <w:rsid w:val="006F4097"/>
    <w:rsid w:val="006F46CB"/>
    <w:rsid w:val="006F528F"/>
    <w:rsid w:val="006F790F"/>
    <w:rsid w:val="00703D19"/>
    <w:rsid w:val="0070552A"/>
    <w:rsid w:val="007064D0"/>
    <w:rsid w:val="00706BF9"/>
    <w:rsid w:val="00710C7A"/>
    <w:rsid w:val="00711BF7"/>
    <w:rsid w:val="0071340C"/>
    <w:rsid w:val="007136B3"/>
    <w:rsid w:val="00714316"/>
    <w:rsid w:val="00715F5F"/>
    <w:rsid w:val="007162A4"/>
    <w:rsid w:val="00716BFE"/>
    <w:rsid w:val="0071775A"/>
    <w:rsid w:val="00720405"/>
    <w:rsid w:val="007205A2"/>
    <w:rsid w:val="00720612"/>
    <w:rsid w:val="00720637"/>
    <w:rsid w:val="00721106"/>
    <w:rsid w:val="007249C6"/>
    <w:rsid w:val="00727CF0"/>
    <w:rsid w:val="0073119F"/>
    <w:rsid w:val="0073281B"/>
    <w:rsid w:val="00732CB6"/>
    <w:rsid w:val="007333BC"/>
    <w:rsid w:val="00733AA4"/>
    <w:rsid w:val="007351D7"/>
    <w:rsid w:val="0074186F"/>
    <w:rsid w:val="00741C29"/>
    <w:rsid w:val="007438A3"/>
    <w:rsid w:val="00744043"/>
    <w:rsid w:val="0074424C"/>
    <w:rsid w:val="007442D9"/>
    <w:rsid w:val="0074510C"/>
    <w:rsid w:val="0074550A"/>
    <w:rsid w:val="00746101"/>
    <w:rsid w:val="007472A6"/>
    <w:rsid w:val="00751F4C"/>
    <w:rsid w:val="00752EE9"/>
    <w:rsid w:val="00752F04"/>
    <w:rsid w:val="0075352D"/>
    <w:rsid w:val="00753C5C"/>
    <w:rsid w:val="00756900"/>
    <w:rsid w:val="00756BDB"/>
    <w:rsid w:val="00760547"/>
    <w:rsid w:val="00760582"/>
    <w:rsid w:val="00760DE5"/>
    <w:rsid w:val="00762715"/>
    <w:rsid w:val="007673A7"/>
    <w:rsid w:val="007714F7"/>
    <w:rsid w:val="00771A00"/>
    <w:rsid w:val="00772055"/>
    <w:rsid w:val="007721FF"/>
    <w:rsid w:val="007733F1"/>
    <w:rsid w:val="00774439"/>
    <w:rsid w:val="00775757"/>
    <w:rsid w:val="0078010D"/>
    <w:rsid w:val="007805FE"/>
    <w:rsid w:val="007816DA"/>
    <w:rsid w:val="00781F21"/>
    <w:rsid w:val="00782163"/>
    <w:rsid w:val="00782730"/>
    <w:rsid w:val="00782C45"/>
    <w:rsid w:val="00783075"/>
    <w:rsid w:val="00783D19"/>
    <w:rsid w:val="00783E1D"/>
    <w:rsid w:val="007841F4"/>
    <w:rsid w:val="007853E3"/>
    <w:rsid w:val="00785FB1"/>
    <w:rsid w:val="007907E7"/>
    <w:rsid w:val="00790E9E"/>
    <w:rsid w:val="00790EE0"/>
    <w:rsid w:val="00790F45"/>
    <w:rsid w:val="00791E77"/>
    <w:rsid w:val="00793806"/>
    <w:rsid w:val="00795D12"/>
    <w:rsid w:val="00796448"/>
    <w:rsid w:val="0079671F"/>
    <w:rsid w:val="00796FFC"/>
    <w:rsid w:val="0079707B"/>
    <w:rsid w:val="007A101B"/>
    <w:rsid w:val="007A23F4"/>
    <w:rsid w:val="007A37AC"/>
    <w:rsid w:val="007A3A1D"/>
    <w:rsid w:val="007A3BD7"/>
    <w:rsid w:val="007A4618"/>
    <w:rsid w:val="007A4E1E"/>
    <w:rsid w:val="007A52C4"/>
    <w:rsid w:val="007A77C1"/>
    <w:rsid w:val="007B1C12"/>
    <w:rsid w:val="007B2620"/>
    <w:rsid w:val="007B2C18"/>
    <w:rsid w:val="007B30E6"/>
    <w:rsid w:val="007B3358"/>
    <w:rsid w:val="007B3641"/>
    <w:rsid w:val="007B3871"/>
    <w:rsid w:val="007B46C6"/>
    <w:rsid w:val="007B53F2"/>
    <w:rsid w:val="007B5852"/>
    <w:rsid w:val="007B5F51"/>
    <w:rsid w:val="007B6019"/>
    <w:rsid w:val="007B63F8"/>
    <w:rsid w:val="007B6C39"/>
    <w:rsid w:val="007B6EC6"/>
    <w:rsid w:val="007B76C8"/>
    <w:rsid w:val="007C112C"/>
    <w:rsid w:val="007C1406"/>
    <w:rsid w:val="007C348B"/>
    <w:rsid w:val="007C5BBD"/>
    <w:rsid w:val="007C5C48"/>
    <w:rsid w:val="007C6AFF"/>
    <w:rsid w:val="007C7DD9"/>
    <w:rsid w:val="007D1432"/>
    <w:rsid w:val="007D2106"/>
    <w:rsid w:val="007D3387"/>
    <w:rsid w:val="007D3974"/>
    <w:rsid w:val="007D519F"/>
    <w:rsid w:val="007D5559"/>
    <w:rsid w:val="007D717D"/>
    <w:rsid w:val="007D7500"/>
    <w:rsid w:val="007D7A02"/>
    <w:rsid w:val="007E2FAB"/>
    <w:rsid w:val="007E4712"/>
    <w:rsid w:val="007E6FAD"/>
    <w:rsid w:val="007E7DCE"/>
    <w:rsid w:val="007F09BB"/>
    <w:rsid w:val="007F0BC6"/>
    <w:rsid w:val="007F257D"/>
    <w:rsid w:val="007F3126"/>
    <w:rsid w:val="007F339F"/>
    <w:rsid w:val="007F3C84"/>
    <w:rsid w:val="007F650B"/>
    <w:rsid w:val="007F76FA"/>
    <w:rsid w:val="00802217"/>
    <w:rsid w:val="0080483F"/>
    <w:rsid w:val="00805F21"/>
    <w:rsid w:val="00806BF8"/>
    <w:rsid w:val="00807C51"/>
    <w:rsid w:val="00810CB9"/>
    <w:rsid w:val="00810E7D"/>
    <w:rsid w:val="00811AB7"/>
    <w:rsid w:val="00812594"/>
    <w:rsid w:val="0081385A"/>
    <w:rsid w:val="0081462A"/>
    <w:rsid w:val="00814F9B"/>
    <w:rsid w:val="008150F0"/>
    <w:rsid w:val="0081514F"/>
    <w:rsid w:val="008152D6"/>
    <w:rsid w:val="0081664C"/>
    <w:rsid w:val="0081775A"/>
    <w:rsid w:val="00821756"/>
    <w:rsid w:val="00822EE7"/>
    <w:rsid w:val="00823470"/>
    <w:rsid w:val="00823969"/>
    <w:rsid w:val="00823C78"/>
    <w:rsid w:val="00823EFB"/>
    <w:rsid w:val="00824D93"/>
    <w:rsid w:val="00824FA5"/>
    <w:rsid w:val="008252E8"/>
    <w:rsid w:val="008258B2"/>
    <w:rsid w:val="0083194C"/>
    <w:rsid w:val="0083263F"/>
    <w:rsid w:val="0083340E"/>
    <w:rsid w:val="008337F4"/>
    <w:rsid w:val="00835087"/>
    <w:rsid w:val="00835AA0"/>
    <w:rsid w:val="00835EA6"/>
    <w:rsid w:val="00836D65"/>
    <w:rsid w:val="008371C2"/>
    <w:rsid w:val="0084073C"/>
    <w:rsid w:val="00840790"/>
    <w:rsid w:val="00840894"/>
    <w:rsid w:val="00842B96"/>
    <w:rsid w:val="00842C17"/>
    <w:rsid w:val="00844040"/>
    <w:rsid w:val="00844304"/>
    <w:rsid w:val="00844378"/>
    <w:rsid w:val="00844952"/>
    <w:rsid w:val="008502C2"/>
    <w:rsid w:val="0085045F"/>
    <w:rsid w:val="00850937"/>
    <w:rsid w:val="00851790"/>
    <w:rsid w:val="00855040"/>
    <w:rsid w:val="008567D1"/>
    <w:rsid w:val="008571D2"/>
    <w:rsid w:val="0085733D"/>
    <w:rsid w:val="00857764"/>
    <w:rsid w:val="00862313"/>
    <w:rsid w:val="008627A3"/>
    <w:rsid w:val="008644DB"/>
    <w:rsid w:val="00864C10"/>
    <w:rsid w:val="00865B10"/>
    <w:rsid w:val="00866F35"/>
    <w:rsid w:val="00867706"/>
    <w:rsid w:val="008719FA"/>
    <w:rsid w:val="00871BF0"/>
    <w:rsid w:val="0087393A"/>
    <w:rsid w:val="00875290"/>
    <w:rsid w:val="00876A67"/>
    <w:rsid w:val="008776FA"/>
    <w:rsid w:val="00880F3C"/>
    <w:rsid w:val="00881766"/>
    <w:rsid w:val="008821A0"/>
    <w:rsid w:val="00882583"/>
    <w:rsid w:val="00882E15"/>
    <w:rsid w:val="00884379"/>
    <w:rsid w:val="00884DFB"/>
    <w:rsid w:val="00885411"/>
    <w:rsid w:val="00885825"/>
    <w:rsid w:val="00885A97"/>
    <w:rsid w:val="00885C21"/>
    <w:rsid w:val="00887A95"/>
    <w:rsid w:val="00891CAF"/>
    <w:rsid w:val="00891F2A"/>
    <w:rsid w:val="00892737"/>
    <w:rsid w:val="00892E47"/>
    <w:rsid w:val="00893A0D"/>
    <w:rsid w:val="00894D62"/>
    <w:rsid w:val="008959D9"/>
    <w:rsid w:val="00896616"/>
    <w:rsid w:val="008A01AD"/>
    <w:rsid w:val="008A0593"/>
    <w:rsid w:val="008A1048"/>
    <w:rsid w:val="008A1AA4"/>
    <w:rsid w:val="008A1C91"/>
    <w:rsid w:val="008A2E5F"/>
    <w:rsid w:val="008A3665"/>
    <w:rsid w:val="008A37D6"/>
    <w:rsid w:val="008A487F"/>
    <w:rsid w:val="008A6B20"/>
    <w:rsid w:val="008A75FB"/>
    <w:rsid w:val="008A789E"/>
    <w:rsid w:val="008B4A3A"/>
    <w:rsid w:val="008B65ED"/>
    <w:rsid w:val="008B7FC3"/>
    <w:rsid w:val="008C1108"/>
    <w:rsid w:val="008C2741"/>
    <w:rsid w:val="008C322F"/>
    <w:rsid w:val="008C47E2"/>
    <w:rsid w:val="008C4B5E"/>
    <w:rsid w:val="008C5574"/>
    <w:rsid w:val="008C5616"/>
    <w:rsid w:val="008C57D0"/>
    <w:rsid w:val="008C6A31"/>
    <w:rsid w:val="008C6BA3"/>
    <w:rsid w:val="008C6E9F"/>
    <w:rsid w:val="008C75C7"/>
    <w:rsid w:val="008D0FE7"/>
    <w:rsid w:val="008D1340"/>
    <w:rsid w:val="008D1889"/>
    <w:rsid w:val="008D35B2"/>
    <w:rsid w:val="008D5325"/>
    <w:rsid w:val="008D56C7"/>
    <w:rsid w:val="008D7227"/>
    <w:rsid w:val="008D7256"/>
    <w:rsid w:val="008D73FE"/>
    <w:rsid w:val="008D790E"/>
    <w:rsid w:val="008E0ABC"/>
    <w:rsid w:val="008E16E7"/>
    <w:rsid w:val="008E33A5"/>
    <w:rsid w:val="008E39E6"/>
    <w:rsid w:val="008E3FEA"/>
    <w:rsid w:val="008E47DD"/>
    <w:rsid w:val="008E4A5A"/>
    <w:rsid w:val="008E53CE"/>
    <w:rsid w:val="008E57BC"/>
    <w:rsid w:val="008E5A92"/>
    <w:rsid w:val="008E6719"/>
    <w:rsid w:val="008E6880"/>
    <w:rsid w:val="008F167B"/>
    <w:rsid w:val="008F1D91"/>
    <w:rsid w:val="008F2B48"/>
    <w:rsid w:val="008F3663"/>
    <w:rsid w:val="008F3C97"/>
    <w:rsid w:val="008F415D"/>
    <w:rsid w:val="008F4F4F"/>
    <w:rsid w:val="008F60F6"/>
    <w:rsid w:val="00900309"/>
    <w:rsid w:val="009018FA"/>
    <w:rsid w:val="00902371"/>
    <w:rsid w:val="00902418"/>
    <w:rsid w:val="00902E63"/>
    <w:rsid w:val="009030FC"/>
    <w:rsid w:val="00903598"/>
    <w:rsid w:val="00904515"/>
    <w:rsid w:val="00905F0A"/>
    <w:rsid w:val="009064E3"/>
    <w:rsid w:val="00906D39"/>
    <w:rsid w:val="009114A9"/>
    <w:rsid w:val="009118BF"/>
    <w:rsid w:val="009124F4"/>
    <w:rsid w:val="00913334"/>
    <w:rsid w:val="00915CCB"/>
    <w:rsid w:val="00915CF7"/>
    <w:rsid w:val="00916334"/>
    <w:rsid w:val="00916922"/>
    <w:rsid w:val="00916D26"/>
    <w:rsid w:val="00916FFA"/>
    <w:rsid w:val="00917F19"/>
    <w:rsid w:val="009201CC"/>
    <w:rsid w:val="00921437"/>
    <w:rsid w:val="00922491"/>
    <w:rsid w:val="0092278F"/>
    <w:rsid w:val="00923155"/>
    <w:rsid w:val="00923B9E"/>
    <w:rsid w:val="00924913"/>
    <w:rsid w:val="00925A1F"/>
    <w:rsid w:val="00926782"/>
    <w:rsid w:val="00926CEE"/>
    <w:rsid w:val="00926EFD"/>
    <w:rsid w:val="00927299"/>
    <w:rsid w:val="0092757F"/>
    <w:rsid w:val="00927BE6"/>
    <w:rsid w:val="009309EF"/>
    <w:rsid w:val="00930A91"/>
    <w:rsid w:val="009319ED"/>
    <w:rsid w:val="00932134"/>
    <w:rsid w:val="009324D6"/>
    <w:rsid w:val="009325A8"/>
    <w:rsid w:val="00932DA3"/>
    <w:rsid w:val="0093359D"/>
    <w:rsid w:val="00934778"/>
    <w:rsid w:val="00936340"/>
    <w:rsid w:val="00936B00"/>
    <w:rsid w:val="00937E2F"/>
    <w:rsid w:val="00940773"/>
    <w:rsid w:val="009412AE"/>
    <w:rsid w:val="009425DB"/>
    <w:rsid w:val="00943D0A"/>
    <w:rsid w:val="00943E18"/>
    <w:rsid w:val="009448A9"/>
    <w:rsid w:val="00944D84"/>
    <w:rsid w:val="00945904"/>
    <w:rsid w:val="009459EE"/>
    <w:rsid w:val="00947400"/>
    <w:rsid w:val="00947F71"/>
    <w:rsid w:val="00950BAE"/>
    <w:rsid w:val="00950C93"/>
    <w:rsid w:val="009518F3"/>
    <w:rsid w:val="00951C7D"/>
    <w:rsid w:val="00953971"/>
    <w:rsid w:val="00953DAD"/>
    <w:rsid w:val="009554B2"/>
    <w:rsid w:val="009569B6"/>
    <w:rsid w:val="00956E99"/>
    <w:rsid w:val="00957EAB"/>
    <w:rsid w:val="00957FA7"/>
    <w:rsid w:val="009611CD"/>
    <w:rsid w:val="00961E66"/>
    <w:rsid w:val="00962BD9"/>
    <w:rsid w:val="0096413B"/>
    <w:rsid w:val="00964B83"/>
    <w:rsid w:val="009656B0"/>
    <w:rsid w:val="0096653F"/>
    <w:rsid w:val="00966708"/>
    <w:rsid w:val="00966CDE"/>
    <w:rsid w:val="00967403"/>
    <w:rsid w:val="009700E2"/>
    <w:rsid w:val="0097176C"/>
    <w:rsid w:val="0097228C"/>
    <w:rsid w:val="00972479"/>
    <w:rsid w:val="00973714"/>
    <w:rsid w:val="0097489C"/>
    <w:rsid w:val="009752DC"/>
    <w:rsid w:val="00975329"/>
    <w:rsid w:val="00975356"/>
    <w:rsid w:val="0097542A"/>
    <w:rsid w:val="00975C97"/>
    <w:rsid w:val="00975D3B"/>
    <w:rsid w:val="0097671D"/>
    <w:rsid w:val="00976F31"/>
    <w:rsid w:val="00977483"/>
    <w:rsid w:val="00977867"/>
    <w:rsid w:val="009807E0"/>
    <w:rsid w:val="009823D3"/>
    <w:rsid w:val="009836A1"/>
    <w:rsid w:val="00983C1A"/>
    <w:rsid w:val="00984DF7"/>
    <w:rsid w:val="00985C60"/>
    <w:rsid w:val="00985E39"/>
    <w:rsid w:val="00986271"/>
    <w:rsid w:val="009907D6"/>
    <w:rsid w:val="009908C6"/>
    <w:rsid w:val="00990C73"/>
    <w:rsid w:val="00992555"/>
    <w:rsid w:val="00992BB8"/>
    <w:rsid w:val="009934C4"/>
    <w:rsid w:val="009960E6"/>
    <w:rsid w:val="0099611E"/>
    <w:rsid w:val="0099703C"/>
    <w:rsid w:val="009973A0"/>
    <w:rsid w:val="009A0C13"/>
    <w:rsid w:val="009A13A3"/>
    <w:rsid w:val="009A3139"/>
    <w:rsid w:val="009A33B9"/>
    <w:rsid w:val="009A4E1C"/>
    <w:rsid w:val="009A6B8B"/>
    <w:rsid w:val="009A6C57"/>
    <w:rsid w:val="009A6D96"/>
    <w:rsid w:val="009A710D"/>
    <w:rsid w:val="009B2CDC"/>
    <w:rsid w:val="009B2E1A"/>
    <w:rsid w:val="009B4052"/>
    <w:rsid w:val="009B5975"/>
    <w:rsid w:val="009B6D61"/>
    <w:rsid w:val="009B6E2E"/>
    <w:rsid w:val="009C1900"/>
    <w:rsid w:val="009C245B"/>
    <w:rsid w:val="009C3E10"/>
    <w:rsid w:val="009C6013"/>
    <w:rsid w:val="009D0C1C"/>
    <w:rsid w:val="009D1B95"/>
    <w:rsid w:val="009D59E9"/>
    <w:rsid w:val="009D6404"/>
    <w:rsid w:val="009D644F"/>
    <w:rsid w:val="009D6D03"/>
    <w:rsid w:val="009E079E"/>
    <w:rsid w:val="009E0D63"/>
    <w:rsid w:val="009E0E73"/>
    <w:rsid w:val="009E1415"/>
    <w:rsid w:val="009E15E7"/>
    <w:rsid w:val="009E221D"/>
    <w:rsid w:val="009E2288"/>
    <w:rsid w:val="009E2B82"/>
    <w:rsid w:val="009E2DF2"/>
    <w:rsid w:val="009E2DF7"/>
    <w:rsid w:val="009E3614"/>
    <w:rsid w:val="009E3799"/>
    <w:rsid w:val="009E3D76"/>
    <w:rsid w:val="009E4628"/>
    <w:rsid w:val="009E5B24"/>
    <w:rsid w:val="009E5C9C"/>
    <w:rsid w:val="009E7012"/>
    <w:rsid w:val="009F0A41"/>
    <w:rsid w:val="009F14C9"/>
    <w:rsid w:val="009F14D8"/>
    <w:rsid w:val="009F3DBC"/>
    <w:rsid w:val="009F44DF"/>
    <w:rsid w:val="009F5145"/>
    <w:rsid w:val="00A0071D"/>
    <w:rsid w:val="00A01799"/>
    <w:rsid w:val="00A02214"/>
    <w:rsid w:val="00A02215"/>
    <w:rsid w:val="00A04CC8"/>
    <w:rsid w:val="00A10A8F"/>
    <w:rsid w:val="00A10DA6"/>
    <w:rsid w:val="00A1278F"/>
    <w:rsid w:val="00A1301C"/>
    <w:rsid w:val="00A13B3D"/>
    <w:rsid w:val="00A13EAD"/>
    <w:rsid w:val="00A1429F"/>
    <w:rsid w:val="00A15400"/>
    <w:rsid w:val="00A158BD"/>
    <w:rsid w:val="00A1677D"/>
    <w:rsid w:val="00A16F55"/>
    <w:rsid w:val="00A21039"/>
    <w:rsid w:val="00A22143"/>
    <w:rsid w:val="00A22EA8"/>
    <w:rsid w:val="00A23AA8"/>
    <w:rsid w:val="00A24E57"/>
    <w:rsid w:val="00A26003"/>
    <w:rsid w:val="00A2657F"/>
    <w:rsid w:val="00A26C55"/>
    <w:rsid w:val="00A2782B"/>
    <w:rsid w:val="00A30D06"/>
    <w:rsid w:val="00A32409"/>
    <w:rsid w:val="00A327D2"/>
    <w:rsid w:val="00A34450"/>
    <w:rsid w:val="00A3667E"/>
    <w:rsid w:val="00A3788C"/>
    <w:rsid w:val="00A40222"/>
    <w:rsid w:val="00A42014"/>
    <w:rsid w:val="00A432C4"/>
    <w:rsid w:val="00A433E9"/>
    <w:rsid w:val="00A434C1"/>
    <w:rsid w:val="00A443A7"/>
    <w:rsid w:val="00A467A7"/>
    <w:rsid w:val="00A46CEB"/>
    <w:rsid w:val="00A475A8"/>
    <w:rsid w:val="00A47810"/>
    <w:rsid w:val="00A50E82"/>
    <w:rsid w:val="00A510FF"/>
    <w:rsid w:val="00A515D9"/>
    <w:rsid w:val="00A52A17"/>
    <w:rsid w:val="00A52C83"/>
    <w:rsid w:val="00A53FFC"/>
    <w:rsid w:val="00A548DC"/>
    <w:rsid w:val="00A57D17"/>
    <w:rsid w:val="00A60D79"/>
    <w:rsid w:val="00A628DC"/>
    <w:rsid w:val="00A62EA9"/>
    <w:rsid w:val="00A630C9"/>
    <w:rsid w:val="00A63429"/>
    <w:rsid w:val="00A639C8"/>
    <w:rsid w:val="00A640F2"/>
    <w:rsid w:val="00A64A90"/>
    <w:rsid w:val="00A64F4E"/>
    <w:rsid w:val="00A6593A"/>
    <w:rsid w:val="00A659DC"/>
    <w:rsid w:val="00A663FA"/>
    <w:rsid w:val="00A679F4"/>
    <w:rsid w:val="00A724BE"/>
    <w:rsid w:val="00A73E54"/>
    <w:rsid w:val="00A74D69"/>
    <w:rsid w:val="00A7546F"/>
    <w:rsid w:val="00A770B2"/>
    <w:rsid w:val="00A77327"/>
    <w:rsid w:val="00A80183"/>
    <w:rsid w:val="00A80BA3"/>
    <w:rsid w:val="00A819F9"/>
    <w:rsid w:val="00A8368B"/>
    <w:rsid w:val="00A83E28"/>
    <w:rsid w:val="00A84141"/>
    <w:rsid w:val="00A84565"/>
    <w:rsid w:val="00A84625"/>
    <w:rsid w:val="00A84BDC"/>
    <w:rsid w:val="00A86942"/>
    <w:rsid w:val="00A87148"/>
    <w:rsid w:val="00A90AA0"/>
    <w:rsid w:val="00A91038"/>
    <w:rsid w:val="00A961DE"/>
    <w:rsid w:val="00A96D69"/>
    <w:rsid w:val="00A96E28"/>
    <w:rsid w:val="00A97640"/>
    <w:rsid w:val="00AA178B"/>
    <w:rsid w:val="00AA1F8A"/>
    <w:rsid w:val="00AA2081"/>
    <w:rsid w:val="00AA3586"/>
    <w:rsid w:val="00AA4301"/>
    <w:rsid w:val="00AA6389"/>
    <w:rsid w:val="00AA6F47"/>
    <w:rsid w:val="00AB0E45"/>
    <w:rsid w:val="00AB1F0B"/>
    <w:rsid w:val="00AB202F"/>
    <w:rsid w:val="00AB2EFD"/>
    <w:rsid w:val="00AB4329"/>
    <w:rsid w:val="00AB51AC"/>
    <w:rsid w:val="00AB5A75"/>
    <w:rsid w:val="00AB5DE2"/>
    <w:rsid w:val="00AB67C7"/>
    <w:rsid w:val="00AB73D9"/>
    <w:rsid w:val="00AB7B03"/>
    <w:rsid w:val="00AC006F"/>
    <w:rsid w:val="00AC2117"/>
    <w:rsid w:val="00AC2303"/>
    <w:rsid w:val="00AC2984"/>
    <w:rsid w:val="00AC35A9"/>
    <w:rsid w:val="00AC5C0D"/>
    <w:rsid w:val="00AC6118"/>
    <w:rsid w:val="00AC66CE"/>
    <w:rsid w:val="00AC7D80"/>
    <w:rsid w:val="00AD1F72"/>
    <w:rsid w:val="00AD4A67"/>
    <w:rsid w:val="00AD5396"/>
    <w:rsid w:val="00AD6083"/>
    <w:rsid w:val="00AD7518"/>
    <w:rsid w:val="00AE140C"/>
    <w:rsid w:val="00AE1BA6"/>
    <w:rsid w:val="00AE221B"/>
    <w:rsid w:val="00AE23B6"/>
    <w:rsid w:val="00AE2437"/>
    <w:rsid w:val="00AE274C"/>
    <w:rsid w:val="00AE2777"/>
    <w:rsid w:val="00AE47E6"/>
    <w:rsid w:val="00AE4883"/>
    <w:rsid w:val="00AE79F7"/>
    <w:rsid w:val="00AF1826"/>
    <w:rsid w:val="00AF18C2"/>
    <w:rsid w:val="00AF3578"/>
    <w:rsid w:val="00AF3948"/>
    <w:rsid w:val="00AF4862"/>
    <w:rsid w:val="00AF4BDD"/>
    <w:rsid w:val="00AF6A12"/>
    <w:rsid w:val="00AF6E64"/>
    <w:rsid w:val="00AF7575"/>
    <w:rsid w:val="00AF7A13"/>
    <w:rsid w:val="00B000BD"/>
    <w:rsid w:val="00B002DE"/>
    <w:rsid w:val="00B00552"/>
    <w:rsid w:val="00B01A4A"/>
    <w:rsid w:val="00B03C07"/>
    <w:rsid w:val="00B04476"/>
    <w:rsid w:val="00B049CC"/>
    <w:rsid w:val="00B05A92"/>
    <w:rsid w:val="00B05DC0"/>
    <w:rsid w:val="00B06830"/>
    <w:rsid w:val="00B06BEE"/>
    <w:rsid w:val="00B07668"/>
    <w:rsid w:val="00B10AAD"/>
    <w:rsid w:val="00B12B48"/>
    <w:rsid w:val="00B13C7C"/>
    <w:rsid w:val="00B1491D"/>
    <w:rsid w:val="00B14FBB"/>
    <w:rsid w:val="00B1727F"/>
    <w:rsid w:val="00B17976"/>
    <w:rsid w:val="00B20ADC"/>
    <w:rsid w:val="00B21CA0"/>
    <w:rsid w:val="00B22250"/>
    <w:rsid w:val="00B23BE3"/>
    <w:rsid w:val="00B23CA3"/>
    <w:rsid w:val="00B23CB3"/>
    <w:rsid w:val="00B23D6C"/>
    <w:rsid w:val="00B2433E"/>
    <w:rsid w:val="00B24778"/>
    <w:rsid w:val="00B27287"/>
    <w:rsid w:val="00B31C14"/>
    <w:rsid w:val="00B32FAC"/>
    <w:rsid w:val="00B337D5"/>
    <w:rsid w:val="00B33EA5"/>
    <w:rsid w:val="00B340AF"/>
    <w:rsid w:val="00B3447D"/>
    <w:rsid w:val="00B357D6"/>
    <w:rsid w:val="00B36E80"/>
    <w:rsid w:val="00B3767A"/>
    <w:rsid w:val="00B40D12"/>
    <w:rsid w:val="00B441CA"/>
    <w:rsid w:val="00B44930"/>
    <w:rsid w:val="00B45ADD"/>
    <w:rsid w:val="00B45BA3"/>
    <w:rsid w:val="00B462CF"/>
    <w:rsid w:val="00B4648C"/>
    <w:rsid w:val="00B4649E"/>
    <w:rsid w:val="00B474F3"/>
    <w:rsid w:val="00B47C49"/>
    <w:rsid w:val="00B512D3"/>
    <w:rsid w:val="00B51BAE"/>
    <w:rsid w:val="00B52570"/>
    <w:rsid w:val="00B527AC"/>
    <w:rsid w:val="00B52CF5"/>
    <w:rsid w:val="00B54D7E"/>
    <w:rsid w:val="00B55E96"/>
    <w:rsid w:val="00B5713A"/>
    <w:rsid w:val="00B57F0B"/>
    <w:rsid w:val="00B61AB6"/>
    <w:rsid w:val="00B61B6B"/>
    <w:rsid w:val="00B62CAA"/>
    <w:rsid w:val="00B6457D"/>
    <w:rsid w:val="00B64905"/>
    <w:rsid w:val="00B64B45"/>
    <w:rsid w:val="00B66A48"/>
    <w:rsid w:val="00B672DF"/>
    <w:rsid w:val="00B70289"/>
    <w:rsid w:val="00B70D58"/>
    <w:rsid w:val="00B70F64"/>
    <w:rsid w:val="00B73AAA"/>
    <w:rsid w:val="00B7415B"/>
    <w:rsid w:val="00B75E53"/>
    <w:rsid w:val="00B767BC"/>
    <w:rsid w:val="00B803C7"/>
    <w:rsid w:val="00B83BEF"/>
    <w:rsid w:val="00B83FE4"/>
    <w:rsid w:val="00B87838"/>
    <w:rsid w:val="00B9021C"/>
    <w:rsid w:val="00B90414"/>
    <w:rsid w:val="00B90AE4"/>
    <w:rsid w:val="00B91033"/>
    <w:rsid w:val="00B91734"/>
    <w:rsid w:val="00B9177A"/>
    <w:rsid w:val="00B92BAF"/>
    <w:rsid w:val="00B938AD"/>
    <w:rsid w:val="00B9428C"/>
    <w:rsid w:val="00B97166"/>
    <w:rsid w:val="00BA1209"/>
    <w:rsid w:val="00BA3C4F"/>
    <w:rsid w:val="00BA42A9"/>
    <w:rsid w:val="00BA4A90"/>
    <w:rsid w:val="00BA52B3"/>
    <w:rsid w:val="00BA5F21"/>
    <w:rsid w:val="00BA637D"/>
    <w:rsid w:val="00BA6D4D"/>
    <w:rsid w:val="00BA7A0F"/>
    <w:rsid w:val="00BB0AC8"/>
    <w:rsid w:val="00BB15F3"/>
    <w:rsid w:val="00BB1F1A"/>
    <w:rsid w:val="00BB2DF2"/>
    <w:rsid w:val="00BB31D7"/>
    <w:rsid w:val="00BB320F"/>
    <w:rsid w:val="00BB5478"/>
    <w:rsid w:val="00BB5837"/>
    <w:rsid w:val="00BB5F37"/>
    <w:rsid w:val="00BB65FE"/>
    <w:rsid w:val="00BB7A4A"/>
    <w:rsid w:val="00BC0843"/>
    <w:rsid w:val="00BC09D4"/>
    <w:rsid w:val="00BC0E9C"/>
    <w:rsid w:val="00BC1167"/>
    <w:rsid w:val="00BC2220"/>
    <w:rsid w:val="00BC2BEE"/>
    <w:rsid w:val="00BC30EF"/>
    <w:rsid w:val="00BC32F4"/>
    <w:rsid w:val="00BC37E9"/>
    <w:rsid w:val="00BC4376"/>
    <w:rsid w:val="00BC4AD0"/>
    <w:rsid w:val="00BC4F32"/>
    <w:rsid w:val="00BC5024"/>
    <w:rsid w:val="00BC539B"/>
    <w:rsid w:val="00BC58FF"/>
    <w:rsid w:val="00BC5B3A"/>
    <w:rsid w:val="00BC5BB4"/>
    <w:rsid w:val="00BC601C"/>
    <w:rsid w:val="00BD05D2"/>
    <w:rsid w:val="00BD25EF"/>
    <w:rsid w:val="00BD28CA"/>
    <w:rsid w:val="00BD64E8"/>
    <w:rsid w:val="00BE04F1"/>
    <w:rsid w:val="00BE1B73"/>
    <w:rsid w:val="00BE2F3F"/>
    <w:rsid w:val="00BF0BCA"/>
    <w:rsid w:val="00BF269F"/>
    <w:rsid w:val="00BF31BF"/>
    <w:rsid w:val="00BF394C"/>
    <w:rsid w:val="00BF3CFD"/>
    <w:rsid w:val="00BF3D88"/>
    <w:rsid w:val="00BF4529"/>
    <w:rsid w:val="00BF5211"/>
    <w:rsid w:val="00BF57B1"/>
    <w:rsid w:val="00BF5BF4"/>
    <w:rsid w:val="00BF6257"/>
    <w:rsid w:val="00BF7CBD"/>
    <w:rsid w:val="00C00113"/>
    <w:rsid w:val="00C00C8D"/>
    <w:rsid w:val="00C00F79"/>
    <w:rsid w:val="00C01775"/>
    <w:rsid w:val="00C01837"/>
    <w:rsid w:val="00C01BDA"/>
    <w:rsid w:val="00C01C64"/>
    <w:rsid w:val="00C025BE"/>
    <w:rsid w:val="00C04417"/>
    <w:rsid w:val="00C0586A"/>
    <w:rsid w:val="00C071DA"/>
    <w:rsid w:val="00C07342"/>
    <w:rsid w:val="00C07553"/>
    <w:rsid w:val="00C10E53"/>
    <w:rsid w:val="00C149B7"/>
    <w:rsid w:val="00C150DF"/>
    <w:rsid w:val="00C15714"/>
    <w:rsid w:val="00C16183"/>
    <w:rsid w:val="00C16A0C"/>
    <w:rsid w:val="00C16C73"/>
    <w:rsid w:val="00C176A4"/>
    <w:rsid w:val="00C20143"/>
    <w:rsid w:val="00C20950"/>
    <w:rsid w:val="00C21581"/>
    <w:rsid w:val="00C21BAF"/>
    <w:rsid w:val="00C21CDC"/>
    <w:rsid w:val="00C221D8"/>
    <w:rsid w:val="00C22C38"/>
    <w:rsid w:val="00C24156"/>
    <w:rsid w:val="00C24240"/>
    <w:rsid w:val="00C24EC7"/>
    <w:rsid w:val="00C24F78"/>
    <w:rsid w:val="00C267FF"/>
    <w:rsid w:val="00C27D1F"/>
    <w:rsid w:val="00C30C3E"/>
    <w:rsid w:val="00C317E2"/>
    <w:rsid w:val="00C3192F"/>
    <w:rsid w:val="00C31E9B"/>
    <w:rsid w:val="00C334B3"/>
    <w:rsid w:val="00C34850"/>
    <w:rsid w:val="00C364B0"/>
    <w:rsid w:val="00C36969"/>
    <w:rsid w:val="00C37718"/>
    <w:rsid w:val="00C37AF5"/>
    <w:rsid w:val="00C41809"/>
    <w:rsid w:val="00C46D8E"/>
    <w:rsid w:val="00C47357"/>
    <w:rsid w:val="00C510BC"/>
    <w:rsid w:val="00C532DB"/>
    <w:rsid w:val="00C53417"/>
    <w:rsid w:val="00C53672"/>
    <w:rsid w:val="00C5381B"/>
    <w:rsid w:val="00C545AD"/>
    <w:rsid w:val="00C54844"/>
    <w:rsid w:val="00C565BD"/>
    <w:rsid w:val="00C567C2"/>
    <w:rsid w:val="00C56B57"/>
    <w:rsid w:val="00C57498"/>
    <w:rsid w:val="00C60540"/>
    <w:rsid w:val="00C61308"/>
    <w:rsid w:val="00C623D5"/>
    <w:rsid w:val="00C62733"/>
    <w:rsid w:val="00C6274B"/>
    <w:rsid w:val="00C64F7B"/>
    <w:rsid w:val="00C6580B"/>
    <w:rsid w:val="00C658A8"/>
    <w:rsid w:val="00C661F8"/>
    <w:rsid w:val="00C67259"/>
    <w:rsid w:val="00C7010C"/>
    <w:rsid w:val="00C71E79"/>
    <w:rsid w:val="00C74393"/>
    <w:rsid w:val="00C74735"/>
    <w:rsid w:val="00C7493D"/>
    <w:rsid w:val="00C74EB9"/>
    <w:rsid w:val="00C75762"/>
    <w:rsid w:val="00C800D0"/>
    <w:rsid w:val="00C80E7D"/>
    <w:rsid w:val="00C81822"/>
    <w:rsid w:val="00C8317B"/>
    <w:rsid w:val="00C83531"/>
    <w:rsid w:val="00C858DA"/>
    <w:rsid w:val="00C858DD"/>
    <w:rsid w:val="00C859A1"/>
    <w:rsid w:val="00C8612D"/>
    <w:rsid w:val="00C8677F"/>
    <w:rsid w:val="00C868B7"/>
    <w:rsid w:val="00C87B8C"/>
    <w:rsid w:val="00C907D1"/>
    <w:rsid w:val="00C921C4"/>
    <w:rsid w:val="00C921DF"/>
    <w:rsid w:val="00C942BC"/>
    <w:rsid w:val="00C94862"/>
    <w:rsid w:val="00C95B09"/>
    <w:rsid w:val="00C9665F"/>
    <w:rsid w:val="00C96A32"/>
    <w:rsid w:val="00C973DF"/>
    <w:rsid w:val="00C97DBC"/>
    <w:rsid w:val="00CA0C7D"/>
    <w:rsid w:val="00CA0DFD"/>
    <w:rsid w:val="00CA11A9"/>
    <w:rsid w:val="00CA178A"/>
    <w:rsid w:val="00CA1FDF"/>
    <w:rsid w:val="00CA31F9"/>
    <w:rsid w:val="00CA338F"/>
    <w:rsid w:val="00CA3BF8"/>
    <w:rsid w:val="00CA5503"/>
    <w:rsid w:val="00CA63F1"/>
    <w:rsid w:val="00CA647B"/>
    <w:rsid w:val="00CA64C9"/>
    <w:rsid w:val="00CB001C"/>
    <w:rsid w:val="00CB1FA3"/>
    <w:rsid w:val="00CB3B3E"/>
    <w:rsid w:val="00CB465C"/>
    <w:rsid w:val="00CB5022"/>
    <w:rsid w:val="00CB69F7"/>
    <w:rsid w:val="00CB7175"/>
    <w:rsid w:val="00CB7E02"/>
    <w:rsid w:val="00CC1429"/>
    <w:rsid w:val="00CC3A88"/>
    <w:rsid w:val="00CC4EC1"/>
    <w:rsid w:val="00CC600F"/>
    <w:rsid w:val="00CC659F"/>
    <w:rsid w:val="00CC7569"/>
    <w:rsid w:val="00CC78DB"/>
    <w:rsid w:val="00CC7B3D"/>
    <w:rsid w:val="00CC7D98"/>
    <w:rsid w:val="00CC7F6A"/>
    <w:rsid w:val="00CD00D3"/>
    <w:rsid w:val="00CD0582"/>
    <w:rsid w:val="00CD0D7D"/>
    <w:rsid w:val="00CD1142"/>
    <w:rsid w:val="00CD2720"/>
    <w:rsid w:val="00CD29B2"/>
    <w:rsid w:val="00CD3DA4"/>
    <w:rsid w:val="00CD41A0"/>
    <w:rsid w:val="00CD466D"/>
    <w:rsid w:val="00CD4803"/>
    <w:rsid w:val="00CD4AE7"/>
    <w:rsid w:val="00CD6D8D"/>
    <w:rsid w:val="00CD7B50"/>
    <w:rsid w:val="00CE2399"/>
    <w:rsid w:val="00CE6E03"/>
    <w:rsid w:val="00CE7184"/>
    <w:rsid w:val="00CE76F9"/>
    <w:rsid w:val="00CF0264"/>
    <w:rsid w:val="00CF095D"/>
    <w:rsid w:val="00CF0F97"/>
    <w:rsid w:val="00CF0FDD"/>
    <w:rsid w:val="00CF1295"/>
    <w:rsid w:val="00CF364A"/>
    <w:rsid w:val="00CF470B"/>
    <w:rsid w:val="00CF4899"/>
    <w:rsid w:val="00CF491B"/>
    <w:rsid w:val="00CF5A11"/>
    <w:rsid w:val="00CF652B"/>
    <w:rsid w:val="00D0037A"/>
    <w:rsid w:val="00D0067D"/>
    <w:rsid w:val="00D00E71"/>
    <w:rsid w:val="00D0116C"/>
    <w:rsid w:val="00D01A21"/>
    <w:rsid w:val="00D01F44"/>
    <w:rsid w:val="00D03880"/>
    <w:rsid w:val="00D0392B"/>
    <w:rsid w:val="00D04264"/>
    <w:rsid w:val="00D04E8F"/>
    <w:rsid w:val="00D07A37"/>
    <w:rsid w:val="00D07A40"/>
    <w:rsid w:val="00D106FD"/>
    <w:rsid w:val="00D13235"/>
    <w:rsid w:val="00D13272"/>
    <w:rsid w:val="00D134D0"/>
    <w:rsid w:val="00D145A5"/>
    <w:rsid w:val="00D14AE7"/>
    <w:rsid w:val="00D15618"/>
    <w:rsid w:val="00D15674"/>
    <w:rsid w:val="00D17441"/>
    <w:rsid w:val="00D20588"/>
    <w:rsid w:val="00D234FD"/>
    <w:rsid w:val="00D247DA"/>
    <w:rsid w:val="00D2484A"/>
    <w:rsid w:val="00D24C6B"/>
    <w:rsid w:val="00D25247"/>
    <w:rsid w:val="00D267C5"/>
    <w:rsid w:val="00D27306"/>
    <w:rsid w:val="00D27DF0"/>
    <w:rsid w:val="00D311C6"/>
    <w:rsid w:val="00D3135B"/>
    <w:rsid w:val="00D31C69"/>
    <w:rsid w:val="00D32133"/>
    <w:rsid w:val="00D33A7B"/>
    <w:rsid w:val="00D33E93"/>
    <w:rsid w:val="00D33FA1"/>
    <w:rsid w:val="00D34387"/>
    <w:rsid w:val="00D34A0F"/>
    <w:rsid w:val="00D34C8B"/>
    <w:rsid w:val="00D35B15"/>
    <w:rsid w:val="00D36978"/>
    <w:rsid w:val="00D3711A"/>
    <w:rsid w:val="00D42FD5"/>
    <w:rsid w:val="00D44B8B"/>
    <w:rsid w:val="00D44C24"/>
    <w:rsid w:val="00D468EF"/>
    <w:rsid w:val="00D46F23"/>
    <w:rsid w:val="00D47A75"/>
    <w:rsid w:val="00D47FF5"/>
    <w:rsid w:val="00D500B5"/>
    <w:rsid w:val="00D50893"/>
    <w:rsid w:val="00D5158B"/>
    <w:rsid w:val="00D549C5"/>
    <w:rsid w:val="00D55E02"/>
    <w:rsid w:val="00D56E90"/>
    <w:rsid w:val="00D578B1"/>
    <w:rsid w:val="00D57B50"/>
    <w:rsid w:val="00D6073A"/>
    <w:rsid w:val="00D60B6C"/>
    <w:rsid w:val="00D60E60"/>
    <w:rsid w:val="00D612F2"/>
    <w:rsid w:val="00D61894"/>
    <w:rsid w:val="00D626A5"/>
    <w:rsid w:val="00D63729"/>
    <w:rsid w:val="00D640D6"/>
    <w:rsid w:val="00D65849"/>
    <w:rsid w:val="00D658CB"/>
    <w:rsid w:val="00D65A68"/>
    <w:rsid w:val="00D66E33"/>
    <w:rsid w:val="00D7126C"/>
    <w:rsid w:val="00D7191B"/>
    <w:rsid w:val="00D72486"/>
    <w:rsid w:val="00D725E4"/>
    <w:rsid w:val="00D748C9"/>
    <w:rsid w:val="00D77121"/>
    <w:rsid w:val="00D81915"/>
    <w:rsid w:val="00D81E9B"/>
    <w:rsid w:val="00D82A85"/>
    <w:rsid w:val="00D82C20"/>
    <w:rsid w:val="00D84D99"/>
    <w:rsid w:val="00D859BB"/>
    <w:rsid w:val="00D868AF"/>
    <w:rsid w:val="00D87B38"/>
    <w:rsid w:val="00D87EB5"/>
    <w:rsid w:val="00D90581"/>
    <w:rsid w:val="00D910C4"/>
    <w:rsid w:val="00D912BC"/>
    <w:rsid w:val="00D91403"/>
    <w:rsid w:val="00D91730"/>
    <w:rsid w:val="00D919C3"/>
    <w:rsid w:val="00D92E53"/>
    <w:rsid w:val="00D93897"/>
    <w:rsid w:val="00D944E7"/>
    <w:rsid w:val="00D950FA"/>
    <w:rsid w:val="00D95954"/>
    <w:rsid w:val="00D95ED8"/>
    <w:rsid w:val="00DA26F3"/>
    <w:rsid w:val="00DA3D10"/>
    <w:rsid w:val="00DA50F9"/>
    <w:rsid w:val="00DA5F80"/>
    <w:rsid w:val="00DA628E"/>
    <w:rsid w:val="00DA64B6"/>
    <w:rsid w:val="00DA6535"/>
    <w:rsid w:val="00DB01E8"/>
    <w:rsid w:val="00DB098D"/>
    <w:rsid w:val="00DB1323"/>
    <w:rsid w:val="00DB17E6"/>
    <w:rsid w:val="00DB1D00"/>
    <w:rsid w:val="00DB2349"/>
    <w:rsid w:val="00DB438D"/>
    <w:rsid w:val="00DB5337"/>
    <w:rsid w:val="00DB541A"/>
    <w:rsid w:val="00DB5BA9"/>
    <w:rsid w:val="00DB5EF9"/>
    <w:rsid w:val="00DB7317"/>
    <w:rsid w:val="00DB74FF"/>
    <w:rsid w:val="00DC13AD"/>
    <w:rsid w:val="00DC2BDC"/>
    <w:rsid w:val="00DC3041"/>
    <w:rsid w:val="00DC5D60"/>
    <w:rsid w:val="00DC6310"/>
    <w:rsid w:val="00DC7C73"/>
    <w:rsid w:val="00DD00AD"/>
    <w:rsid w:val="00DD0870"/>
    <w:rsid w:val="00DD1163"/>
    <w:rsid w:val="00DD30D4"/>
    <w:rsid w:val="00DD34E6"/>
    <w:rsid w:val="00DD4D1A"/>
    <w:rsid w:val="00DD59AA"/>
    <w:rsid w:val="00DD6767"/>
    <w:rsid w:val="00DD784A"/>
    <w:rsid w:val="00DE08F3"/>
    <w:rsid w:val="00DE0CDD"/>
    <w:rsid w:val="00DE1AE7"/>
    <w:rsid w:val="00DE21C4"/>
    <w:rsid w:val="00DE2755"/>
    <w:rsid w:val="00DE382A"/>
    <w:rsid w:val="00DE4324"/>
    <w:rsid w:val="00DE5523"/>
    <w:rsid w:val="00DE555B"/>
    <w:rsid w:val="00DE5892"/>
    <w:rsid w:val="00DE5F94"/>
    <w:rsid w:val="00DE6A65"/>
    <w:rsid w:val="00DE73A5"/>
    <w:rsid w:val="00DE7F44"/>
    <w:rsid w:val="00DF0990"/>
    <w:rsid w:val="00DF0B4D"/>
    <w:rsid w:val="00DF109B"/>
    <w:rsid w:val="00DF22CF"/>
    <w:rsid w:val="00DF327C"/>
    <w:rsid w:val="00DF576A"/>
    <w:rsid w:val="00DF5AB3"/>
    <w:rsid w:val="00E03378"/>
    <w:rsid w:val="00E04013"/>
    <w:rsid w:val="00E0451F"/>
    <w:rsid w:val="00E04585"/>
    <w:rsid w:val="00E05229"/>
    <w:rsid w:val="00E05658"/>
    <w:rsid w:val="00E075E6"/>
    <w:rsid w:val="00E076BF"/>
    <w:rsid w:val="00E07E31"/>
    <w:rsid w:val="00E07E81"/>
    <w:rsid w:val="00E10F3C"/>
    <w:rsid w:val="00E112B7"/>
    <w:rsid w:val="00E124BE"/>
    <w:rsid w:val="00E13135"/>
    <w:rsid w:val="00E13397"/>
    <w:rsid w:val="00E13AAB"/>
    <w:rsid w:val="00E1588D"/>
    <w:rsid w:val="00E161FA"/>
    <w:rsid w:val="00E17B18"/>
    <w:rsid w:val="00E17CE2"/>
    <w:rsid w:val="00E20366"/>
    <w:rsid w:val="00E213B1"/>
    <w:rsid w:val="00E21595"/>
    <w:rsid w:val="00E22464"/>
    <w:rsid w:val="00E2278C"/>
    <w:rsid w:val="00E23155"/>
    <w:rsid w:val="00E23EBB"/>
    <w:rsid w:val="00E2712A"/>
    <w:rsid w:val="00E279BD"/>
    <w:rsid w:val="00E302EE"/>
    <w:rsid w:val="00E3060A"/>
    <w:rsid w:val="00E30D8F"/>
    <w:rsid w:val="00E314D6"/>
    <w:rsid w:val="00E34231"/>
    <w:rsid w:val="00E35E6A"/>
    <w:rsid w:val="00E372F6"/>
    <w:rsid w:val="00E401F9"/>
    <w:rsid w:val="00E40A39"/>
    <w:rsid w:val="00E40BD3"/>
    <w:rsid w:val="00E42173"/>
    <w:rsid w:val="00E437C4"/>
    <w:rsid w:val="00E44628"/>
    <w:rsid w:val="00E44C8B"/>
    <w:rsid w:val="00E44E38"/>
    <w:rsid w:val="00E455B6"/>
    <w:rsid w:val="00E45C67"/>
    <w:rsid w:val="00E47CE2"/>
    <w:rsid w:val="00E50872"/>
    <w:rsid w:val="00E51BDF"/>
    <w:rsid w:val="00E524BA"/>
    <w:rsid w:val="00E53B8D"/>
    <w:rsid w:val="00E53E60"/>
    <w:rsid w:val="00E547B7"/>
    <w:rsid w:val="00E55082"/>
    <w:rsid w:val="00E558D9"/>
    <w:rsid w:val="00E55DF8"/>
    <w:rsid w:val="00E56201"/>
    <w:rsid w:val="00E60257"/>
    <w:rsid w:val="00E608F4"/>
    <w:rsid w:val="00E62727"/>
    <w:rsid w:val="00E62E37"/>
    <w:rsid w:val="00E6310D"/>
    <w:rsid w:val="00E63CE3"/>
    <w:rsid w:val="00E6495B"/>
    <w:rsid w:val="00E64EE7"/>
    <w:rsid w:val="00E70780"/>
    <w:rsid w:val="00E70B53"/>
    <w:rsid w:val="00E71A8B"/>
    <w:rsid w:val="00E73182"/>
    <w:rsid w:val="00E73242"/>
    <w:rsid w:val="00E75318"/>
    <w:rsid w:val="00E757C1"/>
    <w:rsid w:val="00E759DE"/>
    <w:rsid w:val="00E777F7"/>
    <w:rsid w:val="00E811E0"/>
    <w:rsid w:val="00E8148F"/>
    <w:rsid w:val="00E815EA"/>
    <w:rsid w:val="00E8217A"/>
    <w:rsid w:val="00E831E7"/>
    <w:rsid w:val="00E83577"/>
    <w:rsid w:val="00E839B6"/>
    <w:rsid w:val="00E84D77"/>
    <w:rsid w:val="00E8517C"/>
    <w:rsid w:val="00E863F2"/>
    <w:rsid w:val="00E866D8"/>
    <w:rsid w:val="00E87FC3"/>
    <w:rsid w:val="00E87FF5"/>
    <w:rsid w:val="00E929FD"/>
    <w:rsid w:val="00E954AE"/>
    <w:rsid w:val="00E972D9"/>
    <w:rsid w:val="00E97B61"/>
    <w:rsid w:val="00E97D0C"/>
    <w:rsid w:val="00EA01E0"/>
    <w:rsid w:val="00EA138F"/>
    <w:rsid w:val="00EA2758"/>
    <w:rsid w:val="00EA4D37"/>
    <w:rsid w:val="00EA72E3"/>
    <w:rsid w:val="00EA7507"/>
    <w:rsid w:val="00EA7589"/>
    <w:rsid w:val="00EB02C5"/>
    <w:rsid w:val="00EB0721"/>
    <w:rsid w:val="00EB1B30"/>
    <w:rsid w:val="00EB39B5"/>
    <w:rsid w:val="00EB521C"/>
    <w:rsid w:val="00EB53CB"/>
    <w:rsid w:val="00EB5881"/>
    <w:rsid w:val="00EB644C"/>
    <w:rsid w:val="00EB68EE"/>
    <w:rsid w:val="00EB6DF3"/>
    <w:rsid w:val="00EB7720"/>
    <w:rsid w:val="00EC0662"/>
    <w:rsid w:val="00EC0923"/>
    <w:rsid w:val="00EC1412"/>
    <w:rsid w:val="00EC1653"/>
    <w:rsid w:val="00EC5233"/>
    <w:rsid w:val="00EC5A86"/>
    <w:rsid w:val="00EC66DF"/>
    <w:rsid w:val="00EC6A83"/>
    <w:rsid w:val="00EC7155"/>
    <w:rsid w:val="00EC733F"/>
    <w:rsid w:val="00EC7C3B"/>
    <w:rsid w:val="00ED377D"/>
    <w:rsid w:val="00ED5ECE"/>
    <w:rsid w:val="00ED679A"/>
    <w:rsid w:val="00ED6E23"/>
    <w:rsid w:val="00EE19DA"/>
    <w:rsid w:val="00EE2014"/>
    <w:rsid w:val="00EE2FDE"/>
    <w:rsid w:val="00EE49D9"/>
    <w:rsid w:val="00EE5BEB"/>
    <w:rsid w:val="00EE64BC"/>
    <w:rsid w:val="00EE6AAC"/>
    <w:rsid w:val="00EE7704"/>
    <w:rsid w:val="00EE7F63"/>
    <w:rsid w:val="00EF137D"/>
    <w:rsid w:val="00EF299C"/>
    <w:rsid w:val="00EF57B5"/>
    <w:rsid w:val="00EF61F5"/>
    <w:rsid w:val="00EF67B6"/>
    <w:rsid w:val="00EF680D"/>
    <w:rsid w:val="00EF6E10"/>
    <w:rsid w:val="00F014B9"/>
    <w:rsid w:val="00F01CBC"/>
    <w:rsid w:val="00F06E2C"/>
    <w:rsid w:val="00F07425"/>
    <w:rsid w:val="00F076F8"/>
    <w:rsid w:val="00F11DC6"/>
    <w:rsid w:val="00F14329"/>
    <w:rsid w:val="00F15C40"/>
    <w:rsid w:val="00F15FC8"/>
    <w:rsid w:val="00F1623F"/>
    <w:rsid w:val="00F16266"/>
    <w:rsid w:val="00F16C94"/>
    <w:rsid w:val="00F17101"/>
    <w:rsid w:val="00F17530"/>
    <w:rsid w:val="00F20905"/>
    <w:rsid w:val="00F21732"/>
    <w:rsid w:val="00F217A6"/>
    <w:rsid w:val="00F23264"/>
    <w:rsid w:val="00F234F4"/>
    <w:rsid w:val="00F25641"/>
    <w:rsid w:val="00F25B6A"/>
    <w:rsid w:val="00F267A4"/>
    <w:rsid w:val="00F267BC"/>
    <w:rsid w:val="00F267DF"/>
    <w:rsid w:val="00F301BB"/>
    <w:rsid w:val="00F30CB2"/>
    <w:rsid w:val="00F327D6"/>
    <w:rsid w:val="00F350EA"/>
    <w:rsid w:val="00F35F31"/>
    <w:rsid w:val="00F36B7C"/>
    <w:rsid w:val="00F36E40"/>
    <w:rsid w:val="00F374DA"/>
    <w:rsid w:val="00F407BA"/>
    <w:rsid w:val="00F41CD3"/>
    <w:rsid w:val="00F4487F"/>
    <w:rsid w:val="00F44F94"/>
    <w:rsid w:val="00F477EA"/>
    <w:rsid w:val="00F50242"/>
    <w:rsid w:val="00F53A08"/>
    <w:rsid w:val="00F54C63"/>
    <w:rsid w:val="00F55E3F"/>
    <w:rsid w:val="00F560EC"/>
    <w:rsid w:val="00F56A73"/>
    <w:rsid w:val="00F57E55"/>
    <w:rsid w:val="00F6018E"/>
    <w:rsid w:val="00F604ED"/>
    <w:rsid w:val="00F60965"/>
    <w:rsid w:val="00F62B7A"/>
    <w:rsid w:val="00F63084"/>
    <w:rsid w:val="00F64D95"/>
    <w:rsid w:val="00F65571"/>
    <w:rsid w:val="00F6636C"/>
    <w:rsid w:val="00F6701C"/>
    <w:rsid w:val="00F674DF"/>
    <w:rsid w:val="00F67B26"/>
    <w:rsid w:val="00F73E8B"/>
    <w:rsid w:val="00F74735"/>
    <w:rsid w:val="00F77352"/>
    <w:rsid w:val="00F77F8C"/>
    <w:rsid w:val="00F812E0"/>
    <w:rsid w:val="00F8130C"/>
    <w:rsid w:val="00F82763"/>
    <w:rsid w:val="00F832EE"/>
    <w:rsid w:val="00F85267"/>
    <w:rsid w:val="00F85D0E"/>
    <w:rsid w:val="00F862BA"/>
    <w:rsid w:val="00F87F60"/>
    <w:rsid w:val="00F90F59"/>
    <w:rsid w:val="00F912DC"/>
    <w:rsid w:val="00F92B3D"/>
    <w:rsid w:val="00F9481D"/>
    <w:rsid w:val="00F95506"/>
    <w:rsid w:val="00F96274"/>
    <w:rsid w:val="00F96798"/>
    <w:rsid w:val="00F975A5"/>
    <w:rsid w:val="00FA07E5"/>
    <w:rsid w:val="00FA2E33"/>
    <w:rsid w:val="00FA41BE"/>
    <w:rsid w:val="00FA5578"/>
    <w:rsid w:val="00FA5D69"/>
    <w:rsid w:val="00FA6F32"/>
    <w:rsid w:val="00FB0AE6"/>
    <w:rsid w:val="00FB2FF6"/>
    <w:rsid w:val="00FB3238"/>
    <w:rsid w:val="00FB4810"/>
    <w:rsid w:val="00FB4CF0"/>
    <w:rsid w:val="00FB5622"/>
    <w:rsid w:val="00FB718D"/>
    <w:rsid w:val="00FC1556"/>
    <w:rsid w:val="00FC1FC2"/>
    <w:rsid w:val="00FC553D"/>
    <w:rsid w:val="00FC748E"/>
    <w:rsid w:val="00FC77CD"/>
    <w:rsid w:val="00FC79C7"/>
    <w:rsid w:val="00FC7F7B"/>
    <w:rsid w:val="00FD09F2"/>
    <w:rsid w:val="00FD26BA"/>
    <w:rsid w:val="00FD26E5"/>
    <w:rsid w:val="00FD2BB7"/>
    <w:rsid w:val="00FD3090"/>
    <w:rsid w:val="00FD3E09"/>
    <w:rsid w:val="00FD43E3"/>
    <w:rsid w:val="00FD4575"/>
    <w:rsid w:val="00FD4FC4"/>
    <w:rsid w:val="00FD6B8C"/>
    <w:rsid w:val="00FD75B5"/>
    <w:rsid w:val="00FE0581"/>
    <w:rsid w:val="00FE0E47"/>
    <w:rsid w:val="00FE1B5B"/>
    <w:rsid w:val="00FE4875"/>
    <w:rsid w:val="00FF18FA"/>
    <w:rsid w:val="00FF1A3E"/>
    <w:rsid w:val="00FF2175"/>
    <w:rsid w:val="00FF2477"/>
    <w:rsid w:val="00FF2DD5"/>
    <w:rsid w:val="00FF2F1B"/>
    <w:rsid w:val="00FF36A6"/>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FDF"/>
    <w:rPr>
      <w:sz w:val="24"/>
      <w:szCs w:val="24"/>
      <w:lang w:eastAsia="ja-JP"/>
    </w:rPr>
  </w:style>
  <w:style w:type="paragraph" w:styleId="Heading1">
    <w:name w:val="heading 1"/>
    <w:basedOn w:val="Normal"/>
    <w:next w:val="Normal"/>
    <w:link w:val="Heading1Char"/>
    <w:qFormat/>
    <w:rsid w:val="00BA7A0F"/>
    <w:pPr>
      <w:keepNext/>
      <w:numPr>
        <w:numId w:val="3"/>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BA7A0F"/>
    <w:pPr>
      <w:keepNext/>
      <w:numPr>
        <w:ilvl w:val="1"/>
        <w:numId w:val="3"/>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7816DA"/>
    <w:pPr>
      <w:keepNext/>
      <w:numPr>
        <w:ilvl w:val="2"/>
        <w:numId w:val="3"/>
      </w:numPr>
      <w:outlineLvl w:val="2"/>
    </w:pPr>
    <w:rPr>
      <w:rFonts w:ascii="Arial" w:eastAsia="Times New Roman" w:hAnsi="Arial" w:cs="Arial"/>
      <w:b/>
      <w:color w:val="000000"/>
      <w:lang w:eastAsia="en-US"/>
    </w:rPr>
  </w:style>
  <w:style w:type="paragraph" w:styleId="Heading4">
    <w:name w:val="heading 4"/>
    <w:basedOn w:val="Normal"/>
    <w:next w:val="Normal"/>
    <w:link w:val="Heading4Char"/>
    <w:semiHidden/>
    <w:unhideWhenUsed/>
    <w:qFormat/>
    <w:rsid w:val="00BA7A0F"/>
    <w:pPr>
      <w:keepNext/>
      <w:numPr>
        <w:ilvl w:val="3"/>
        <w:numId w:val="3"/>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BA7A0F"/>
    <w:pPr>
      <w:numPr>
        <w:ilvl w:val="4"/>
        <w:numId w:val="3"/>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BA7A0F"/>
    <w:pPr>
      <w:numPr>
        <w:ilvl w:val="5"/>
        <w:numId w:val="3"/>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BA7A0F"/>
    <w:pPr>
      <w:numPr>
        <w:ilvl w:val="6"/>
        <w:numId w:val="3"/>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BA7A0F"/>
    <w:pPr>
      <w:numPr>
        <w:ilvl w:val="7"/>
        <w:numId w:val="3"/>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BA7A0F"/>
    <w:pPr>
      <w:numPr>
        <w:ilvl w:val="8"/>
        <w:numId w:val="3"/>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6DA"/>
    <w:pPr>
      <w:tabs>
        <w:tab w:val="center" w:pos="4320"/>
        <w:tab w:val="right" w:pos="8640"/>
      </w:tabs>
    </w:pPr>
    <w:rPr>
      <w:rFonts w:eastAsia="Times New Roman"/>
      <w:lang w:eastAsia="en-US"/>
    </w:rPr>
  </w:style>
  <w:style w:type="paragraph" w:styleId="Footer">
    <w:name w:val="footer"/>
    <w:basedOn w:val="Normal"/>
    <w:link w:val="FooterChar"/>
    <w:uiPriority w:val="99"/>
    <w:rsid w:val="007816DA"/>
    <w:pPr>
      <w:tabs>
        <w:tab w:val="center" w:pos="4320"/>
        <w:tab w:val="right" w:pos="8640"/>
      </w:tabs>
    </w:pPr>
    <w:rPr>
      <w:rFonts w:eastAsia="Times New Roman"/>
      <w:lang w:eastAsia="en-US"/>
    </w:rPr>
  </w:style>
  <w:style w:type="character" w:styleId="PageNumber">
    <w:name w:val="page number"/>
    <w:basedOn w:val="DefaultParagraphFont"/>
    <w:rsid w:val="007816DA"/>
  </w:style>
  <w:style w:type="paragraph" w:styleId="BodyText">
    <w:name w:val="Body Text"/>
    <w:basedOn w:val="Normal"/>
    <w:rsid w:val="007816DA"/>
    <w:pPr>
      <w:spacing w:before="120"/>
      <w:jc w:val="both"/>
    </w:pPr>
    <w:rPr>
      <w:rFonts w:ascii="Arial" w:eastAsia="Times New Roman" w:hAnsi="Arial" w:cs="Arial"/>
      <w:bCs/>
      <w:lang w:eastAsia="en-US"/>
    </w:rPr>
  </w:style>
  <w:style w:type="paragraph" w:styleId="BodyText3">
    <w:name w:val="Body Text 3"/>
    <w:basedOn w:val="Normal"/>
    <w:rsid w:val="007816DA"/>
    <w:pPr>
      <w:spacing w:line="360" w:lineRule="auto"/>
      <w:jc w:val="center"/>
    </w:pPr>
    <w:rPr>
      <w:rFonts w:ascii="Arial" w:eastAsia="Times New Roman" w:hAnsi="Arial" w:cs="Arial"/>
      <w:b/>
      <w:bCs/>
      <w:sz w:val="32"/>
      <w:szCs w:val="32"/>
      <w:lang w:eastAsia="en-US"/>
    </w:rPr>
  </w:style>
  <w:style w:type="table" w:styleId="TableGrid">
    <w:name w:val="Table Grid"/>
    <w:basedOn w:val="TableNormal"/>
    <w:rsid w:val="00781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816DA"/>
    <w:pPr>
      <w:spacing w:after="160" w:line="240" w:lineRule="exact"/>
    </w:pPr>
    <w:rPr>
      <w:rFonts w:ascii="Verdana" w:eastAsia="Times New Roman" w:hAnsi="Verdana"/>
      <w:sz w:val="20"/>
      <w:szCs w:val="20"/>
      <w:lang w:eastAsia="en-US"/>
    </w:rPr>
  </w:style>
  <w:style w:type="paragraph" w:styleId="BalloonText">
    <w:name w:val="Balloon Text"/>
    <w:basedOn w:val="Normal"/>
    <w:semiHidden/>
    <w:rsid w:val="00403EE9"/>
    <w:rPr>
      <w:rFonts w:ascii="Tahoma" w:hAnsi="Tahoma" w:cs="Tahoma"/>
      <w:sz w:val="16"/>
      <w:szCs w:val="16"/>
    </w:rPr>
  </w:style>
  <w:style w:type="character" w:customStyle="1" w:styleId="Heading1Char">
    <w:name w:val="Heading 1 Char"/>
    <w:basedOn w:val="DefaultParagraphFont"/>
    <w:link w:val="Heading1"/>
    <w:rsid w:val="00BA7A0F"/>
    <w:rPr>
      <w:rFonts w:ascii="Cambria" w:eastAsia="Times New Roman" w:hAnsi="Cambria"/>
      <w:b/>
      <w:bCs/>
      <w:kern w:val="32"/>
      <w:sz w:val="32"/>
      <w:szCs w:val="32"/>
      <w:lang w:eastAsia="ja-JP"/>
    </w:rPr>
  </w:style>
  <w:style w:type="character" w:customStyle="1" w:styleId="Heading2Char">
    <w:name w:val="Heading 2 Char"/>
    <w:basedOn w:val="DefaultParagraphFont"/>
    <w:link w:val="Heading2"/>
    <w:rsid w:val="00BA7A0F"/>
    <w:rPr>
      <w:rFonts w:ascii="Cambria" w:eastAsia="Times New Roman" w:hAnsi="Cambria"/>
      <w:b/>
      <w:bCs/>
      <w:i/>
      <w:iCs/>
      <w:sz w:val="28"/>
      <w:szCs w:val="28"/>
      <w:lang w:eastAsia="ja-JP"/>
    </w:rPr>
  </w:style>
  <w:style w:type="character" w:customStyle="1" w:styleId="Heading4Char">
    <w:name w:val="Heading 4 Char"/>
    <w:basedOn w:val="DefaultParagraphFont"/>
    <w:link w:val="Heading4"/>
    <w:semiHidden/>
    <w:rsid w:val="00BA7A0F"/>
    <w:rPr>
      <w:rFonts w:ascii="Calibri" w:eastAsia="Times New Roman" w:hAnsi="Calibri"/>
      <w:b/>
      <w:bCs/>
      <w:sz w:val="28"/>
      <w:szCs w:val="28"/>
      <w:lang w:eastAsia="ja-JP"/>
    </w:rPr>
  </w:style>
  <w:style w:type="character" w:customStyle="1" w:styleId="Heading5Char">
    <w:name w:val="Heading 5 Char"/>
    <w:basedOn w:val="DefaultParagraphFont"/>
    <w:link w:val="Heading5"/>
    <w:semiHidden/>
    <w:rsid w:val="00BA7A0F"/>
    <w:rPr>
      <w:rFonts w:ascii="Calibri" w:eastAsia="Times New Roman" w:hAnsi="Calibri"/>
      <w:b/>
      <w:bCs/>
      <w:i/>
      <w:iCs/>
      <w:sz w:val="26"/>
      <w:szCs w:val="26"/>
      <w:lang w:eastAsia="ja-JP"/>
    </w:rPr>
  </w:style>
  <w:style w:type="character" w:customStyle="1" w:styleId="Heading6Char">
    <w:name w:val="Heading 6 Char"/>
    <w:basedOn w:val="DefaultParagraphFont"/>
    <w:link w:val="Heading6"/>
    <w:semiHidden/>
    <w:rsid w:val="00BA7A0F"/>
    <w:rPr>
      <w:rFonts w:ascii="Calibri" w:eastAsia="Times New Roman" w:hAnsi="Calibri"/>
      <w:b/>
      <w:bCs/>
      <w:sz w:val="22"/>
      <w:szCs w:val="22"/>
      <w:lang w:eastAsia="ja-JP"/>
    </w:rPr>
  </w:style>
  <w:style w:type="character" w:customStyle="1" w:styleId="Heading7Char">
    <w:name w:val="Heading 7 Char"/>
    <w:basedOn w:val="DefaultParagraphFont"/>
    <w:link w:val="Heading7"/>
    <w:semiHidden/>
    <w:rsid w:val="00BA7A0F"/>
    <w:rPr>
      <w:rFonts w:ascii="Calibri" w:eastAsia="Times New Roman" w:hAnsi="Calibri"/>
      <w:sz w:val="24"/>
      <w:szCs w:val="24"/>
      <w:lang w:eastAsia="ja-JP"/>
    </w:rPr>
  </w:style>
  <w:style w:type="character" w:customStyle="1" w:styleId="Heading8Char">
    <w:name w:val="Heading 8 Char"/>
    <w:basedOn w:val="DefaultParagraphFont"/>
    <w:link w:val="Heading8"/>
    <w:semiHidden/>
    <w:rsid w:val="00BA7A0F"/>
    <w:rPr>
      <w:rFonts w:ascii="Calibri" w:eastAsia="Times New Roman" w:hAnsi="Calibri"/>
      <w:i/>
      <w:iCs/>
      <w:sz w:val="24"/>
      <w:szCs w:val="24"/>
      <w:lang w:eastAsia="ja-JP"/>
    </w:rPr>
  </w:style>
  <w:style w:type="character" w:customStyle="1" w:styleId="Heading9Char">
    <w:name w:val="Heading 9 Char"/>
    <w:basedOn w:val="DefaultParagraphFont"/>
    <w:link w:val="Heading9"/>
    <w:semiHidden/>
    <w:rsid w:val="00BA7A0F"/>
    <w:rPr>
      <w:rFonts w:ascii="Cambria" w:eastAsia="Times New Roman" w:hAnsi="Cambria"/>
      <w:sz w:val="22"/>
      <w:szCs w:val="22"/>
      <w:lang w:eastAsia="ja-JP"/>
    </w:rPr>
  </w:style>
  <w:style w:type="numbering" w:customStyle="1" w:styleId="Style1">
    <w:name w:val="Style1"/>
    <w:rsid w:val="008B7FC3"/>
    <w:pPr>
      <w:numPr>
        <w:numId w:val="1"/>
      </w:numPr>
    </w:pPr>
  </w:style>
  <w:style w:type="numbering" w:customStyle="1" w:styleId="Style2">
    <w:name w:val="Style2"/>
    <w:rsid w:val="008B7FC3"/>
    <w:pPr>
      <w:numPr>
        <w:numId w:val="2"/>
      </w:numPr>
    </w:pPr>
  </w:style>
  <w:style w:type="paragraph" w:styleId="ListParagraph">
    <w:name w:val="List Paragraph"/>
    <w:basedOn w:val="Normal"/>
    <w:uiPriority w:val="34"/>
    <w:qFormat/>
    <w:rsid w:val="0062353F"/>
    <w:pPr>
      <w:ind w:left="720"/>
    </w:pPr>
  </w:style>
  <w:style w:type="paragraph" w:styleId="NormalWeb">
    <w:name w:val="Normal (Web)"/>
    <w:basedOn w:val="Normal"/>
    <w:uiPriority w:val="99"/>
    <w:unhideWhenUsed/>
    <w:rsid w:val="00385C07"/>
    <w:pPr>
      <w:spacing w:before="100" w:beforeAutospacing="1" w:after="100" w:afterAutospacing="1"/>
    </w:pPr>
    <w:rPr>
      <w:rFonts w:eastAsia="Times New Roman"/>
      <w:lang w:eastAsia="en-US"/>
    </w:rPr>
  </w:style>
  <w:style w:type="character" w:styleId="Hyperlink">
    <w:name w:val="Hyperlink"/>
    <w:basedOn w:val="DefaultParagraphFont"/>
    <w:rsid w:val="00A47810"/>
    <w:rPr>
      <w:color w:val="0000FF"/>
      <w:u w:val="single"/>
    </w:rPr>
  </w:style>
  <w:style w:type="paragraph" w:styleId="FootnoteText">
    <w:name w:val="footnote text"/>
    <w:basedOn w:val="Normal"/>
    <w:link w:val="FootnoteTextChar"/>
    <w:rsid w:val="00A47810"/>
    <w:pPr>
      <w:spacing w:before="120" w:line="360" w:lineRule="auto"/>
      <w:jc w:val="both"/>
    </w:pPr>
    <w:rPr>
      <w:rFonts w:ascii=".VnArial" w:eastAsia="Times New Roman" w:hAnsi=".VnArial"/>
      <w:spacing w:val="5"/>
      <w:sz w:val="20"/>
      <w:szCs w:val="20"/>
      <w:lang w:eastAsia="en-US"/>
    </w:rPr>
  </w:style>
  <w:style w:type="character" w:customStyle="1" w:styleId="FootnoteTextChar">
    <w:name w:val="Footnote Text Char"/>
    <w:basedOn w:val="DefaultParagraphFont"/>
    <w:link w:val="FootnoteText"/>
    <w:rsid w:val="00A47810"/>
    <w:rPr>
      <w:rFonts w:ascii=".VnArial" w:eastAsia="Times New Roman" w:hAnsi=".VnArial"/>
      <w:spacing w:val="5"/>
    </w:rPr>
  </w:style>
  <w:style w:type="character" w:customStyle="1" w:styleId="longtext1">
    <w:name w:val="long_text1"/>
    <w:basedOn w:val="DefaultParagraphFont"/>
    <w:rsid w:val="008C5574"/>
    <w:rPr>
      <w:sz w:val="20"/>
      <w:szCs w:val="20"/>
    </w:rPr>
  </w:style>
  <w:style w:type="character" w:customStyle="1" w:styleId="HeaderChar">
    <w:name w:val="Header Char"/>
    <w:basedOn w:val="DefaultParagraphFont"/>
    <w:link w:val="Header"/>
    <w:uiPriority w:val="99"/>
    <w:rsid w:val="000D1032"/>
    <w:rPr>
      <w:rFonts w:eastAsia="Times New Roman"/>
      <w:sz w:val="24"/>
      <w:szCs w:val="24"/>
    </w:rPr>
  </w:style>
  <w:style w:type="paragraph" w:customStyle="1" w:styleId="vao-v">
    <w:name w:val="vao-v"/>
    <w:basedOn w:val="Normal"/>
    <w:rsid w:val="00F85267"/>
    <w:pPr>
      <w:numPr>
        <w:numId w:val="35"/>
      </w:numPr>
      <w:spacing w:before="120" w:line="360" w:lineRule="auto"/>
      <w:jc w:val="both"/>
    </w:pPr>
    <w:rPr>
      <w:rFonts w:ascii=".VnArial" w:eastAsia="Times New Roman" w:hAnsi=".VnArial"/>
      <w:spacing w:val="5"/>
      <w:sz w:val="22"/>
      <w:szCs w:val="20"/>
      <w:lang w:eastAsia="en-US"/>
    </w:rPr>
  </w:style>
  <w:style w:type="character" w:customStyle="1" w:styleId="FooterChar">
    <w:name w:val="Footer Char"/>
    <w:basedOn w:val="DefaultParagraphFont"/>
    <w:link w:val="Footer"/>
    <w:uiPriority w:val="99"/>
    <w:rsid w:val="00900309"/>
    <w:rPr>
      <w:rFonts w:eastAsia="Times New Roman"/>
      <w:sz w:val="24"/>
      <w:szCs w:val="24"/>
    </w:rPr>
  </w:style>
  <w:style w:type="paragraph" w:customStyle="1" w:styleId="D-tb">
    <w:name w:val="D-tb"/>
    <w:basedOn w:val="Normal"/>
    <w:rsid w:val="00844304"/>
    <w:pPr>
      <w:spacing w:before="120"/>
      <w:ind w:firstLine="720"/>
      <w:jc w:val="both"/>
    </w:pPr>
    <w:rPr>
      <w:rFonts w:eastAsia="Times New Roman"/>
      <w:sz w:val="28"/>
      <w:szCs w:val="26"/>
      <w:lang w:eastAsia="en-US"/>
    </w:rPr>
  </w:style>
  <w:style w:type="character" w:customStyle="1" w:styleId="BodyText1">
    <w:name w:val="Body Text1"/>
    <w:basedOn w:val="DefaultParagraphFont"/>
    <w:rsid w:val="002534E1"/>
    <w:rPr>
      <w:rFonts w:ascii="Arial" w:eastAsia="Arial" w:hAnsi="Arial" w:cs="Arial"/>
      <w:b w:val="0"/>
      <w:bCs w:val="0"/>
      <w:i w:val="0"/>
      <w:iCs w:val="0"/>
      <w:smallCaps w:val="0"/>
      <w:strike w:val="0"/>
      <w:color w:val="000000"/>
      <w:spacing w:val="0"/>
      <w:w w:val="100"/>
      <w:position w:val="0"/>
      <w:sz w:val="19"/>
      <w:szCs w:val="19"/>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FDF"/>
    <w:rPr>
      <w:sz w:val="24"/>
      <w:szCs w:val="24"/>
      <w:lang w:eastAsia="ja-JP"/>
    </w:rPr>
  </w:style>
  <w:style w:type="paragraph" w:styleId="Heading1">
    <w:name w:val="heading 1"/>
    <w:basedOn w:val="Normal"/>
    <w:next w:val="Normal"/>
    <w:link w:val="Heading1Char"/>
    <w:qFormat/>
    <w:rsid w:val="00BA7A0F"/>
    <w:pPr>
      <w:keepNext/>
      <w:numPr>
        <w:numId w:val="3"/>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BA7A0F"/>
    <w:pPr>
      <w:keepNext/>
      <w:numPr>
        <w:ilvl w:val="1"/>
        <w:numId w:val="3"/>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7816DA"/>
    <w:pPr>
      <w:keepNext/>
      <w:numPr>
        <w:ilvl w:val="2"/>
        <w:numId w:val="3"/>
      </w:numPr>
      <w:outlineLvl w:val="2"/>
    </w:pPr>
    <w:rPr>
      <w:rFonts w:ascii="Arial" w:eastAsia="Times New Roman" w:hAnsi="Arial" w:cs="Arial"/>
      <w:b/>
      <w:color w:val="000000"/>
      <w:lang w:eastAsia="en-US"/>
    </w:rPr>
  </w:style>
  <w:style w:type="paragraph" w:styleId="Heading4">
    <w:name w:val="heading 4"/>
    <w:basedOn w:val="Normal"/>
    <w:next w:val="Normal"/>
    <w:link w:val="Heading4Char"/>
    <w:semiHidden/>
    <w:unhideWhenUsed/>
    <w:qFormat/>
    <w:rsid w:val="00BA7A0F"/>
    <w:pPr>
      <w:keepNext/>
      <w:numPr>
        <w:ilvl w:val="3"/>
        <w:numId w:val="3"/>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BA7A0F"/>
    <w:pPr>
      <w:numPr>
        <w:ilvl w:val="4"/>
        <w:numId w:val="3"/>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BA7A0F"/>
    <w:pPr>
      <w:numPr>
        <w:ilvl w:val="5"/>
        <w:numId w:val="3"/>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BA7A0F"/>
    <w:pPr>
      <w:numPr>
        <w:ilvl w:val="6"/>
        <w:numId w:val="3"/>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BA7A0F"/>
    <w:pPr>
      <w:numPr>
        <w:ilvl w:val="7"/>
        <w:numId w:val="3"/>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BA7A0F"/>
    <w:pPr>
      <w:numPr>
        <w:ilvl w:val="8"/>
        <w:numId w:val="3"/>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6DA"/>
    <w:pPr>
      <w:tabs>
        <w:tab w:val="center" w:pos="4320"/>
        <w:tab w:val="right" w:pos="8640"/>
      </w:tabs>
    </w:pPr>
    <w:rPr>
      <w:rFonts w:eastAsia="Times New Roman"/>
      <w:lang w:eastAsia="en-US"/>
    </w:rPr>
  </w:style>
  <w:style w:type="paragraph" w:styleId="Footer">
    <w:name w:val="footer"/>
    <w:basedOn w:val="Normal"/>
    <w:link w:val="FooterChar"/>
    <w:uiPriority w:val="99"/>
    <w:rsid w:val="007816DA"/>
    <w:pPr>
      <w:tabs>
        <w:tab w:val="center" w:pos="4320"/>
        <w:tab w:val="right" w:pos="8640"/>
      </w:tabs>
    </w:pPr>
    <w:rPr>
      <w:rFonts w:eastAsia="Times New Roman"/>
      <w:lang w:eastAsia="en-US"/>
    </w:rPr>
  </w:style>
  <w:style w:type="character" w:styleId="PageNumber">
    <w:name w:val="page number"/>
    <w:basedOn w:val="DefaultParagraphFont"/>
    <w:rsid w:val="007816DA"/>
  </w:style>
  <w:style w:type="paragraph" w:styleId="BodyText">
    <w:name w:val="Body Text"/>
    <w:basedOn w:val="Normal"/>
    <w:rsid w:val="007816DA"/>
    <w:pPr>
      <w:spacing w:before="120"/>
      <w:jc w:val="both"/>
    </w:pPr>
    <w:rPr>
      <w:rFonts w:ascii="Arial" w:eastAsia="Times New Roman" w:hAnsi="Arial" w:cs="Arial"/>
      <w:bCs/>
      <w:lang w:eastAsia="en-US"/>
    </w:rPr>
  </w:style>
  <w:style w:type="paragraph" w:styleId="BodyText3">
    <w:name w:val="Body Text 3"/>
    <w:basedOn w:val="Normal"/>
    <w:rsid w:val="007816DA"/>
    <w:pPr>
      <w:spacing w:line="360" w:lineRule="auto"/>
      <w:jc w:val="center"/>
    </w:pPr>
    <w:rPr>
      <w:rFonts w:ascii="Arial" w:eastAsia="Times New Roman" w:hAnsi="Arial" w:cs="Arial"/>
      <w:b/>
      <w:bCs/>
      <w:sz w:val="32"/>
      <w:szCs w:val="32"/>
      <w:lang w:eastAsia="en-US"/>
    </w:rPr>
  </w:style>
  <w:style w:type="table" w:styleId="TableGrid">
    <w:name w:val="Table Grid"/>
    <w:basedOn w:val="TableNormal"/>
    <w:rsid w:val="00781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816DA"/>
    <w:pPr>
      <w:spacing w:after="160" w:line="240" w:lineRule="exact"/>
    </w:pPr>
    <w:rPr>
      <w:rFonts w:ascii="Verdana" w:eastAsia="Times New Roman" w:hAnsi="Verdana"/>
      <w:sz w:val="20"/>
      <w:szCs w:val="20"/>
      <w:lang w:eastAsia="en-US"/>
    </w:rPr>
  </w:style>
  <w:style w:type="paragraph" w:styleId="BalloonText">
    <w:name w:val="Balloon Text"/>
    <w:basedOn w:val="Normal"/>
    <w:semiHidden/>
    <w:rsid w:val="00403EE9"/>
    <w:rPr>
      <w:rFonts w:ascii="Tahoma" w:hAnsi="Tahoma" w:cs="Tahoma"/>
      <w:sz w:val="16"/>
      <w:szCs w:val="16"/>
    </w:rPr>
  </w:style>
  <w:style w:type="character" w:customStyle="1" w:styleId="Heading1Char">
    <w:name w:val="Heading 1 Char"/>
    <w:basedOn w:val="DefaultParagraphFont"/>
    <w:link w:val="Heading1"/>
    <w:rsid w:val="00BA7A0F"/>
    <w:rPr>
      <w:rFonts w:ascii="Cambria" w:eastAsia="Times New Roman" w:hAnsi="Cambria"/>
      <w:b/>
      <w:bCs/>
      <w:kern w:val="32"/>
      <w:sz w:val="32"/>
      <w:szCs w:val="32"/>
      <w:lang w:eastAsia="ja-JP"/>
    </w:rPr>
  </w:style>
  <w:style w:type="character" w:customStyle="1" w:styleId="Heading2Char">
    <w:name w:val="Heading 2 Char"/>
    <w:basedOn w:val="DefaultParagraphFont"/>
    <w:link w:val="Heading2"/>
    <w:rsid w:val="00BA7A0F"/>
    <w:rPr>
      <w:rFonts w:ascii="Cambria" w:eastAsia="Times New Roman" w:hAnsi="Cambria"/>
      <w:b/>
      <w:bCs/>
      <w:i/>
      <w:iCs/>
      <w:sz w:val="28"/>
      <w:szCs w:val="28"/>
      <w:lang w:eastAsia="ja-JP"/>
    </w:rPr>
  </w:style>
  <w:style w:type="character" w:customStyle="1" w:styleId="Heading4Char">
    <w:name w:val="Heading 4 Char"/>
    <w:basedOn w:val="DefaultParagraphFont"/>
    <w:link w:val="Heading4"/>
    <w:semiHidden/>
    <w:rsid w:val="00BA7A0F"/>
    <w:rPr>
      <w:rFonts w:ascii="Calibri" w:eastAsia="Times New Roman" w:hAnsi="Calibri"/>
      <w:b/>
      <w:bCs/>
      <w:sz w:val="28"/>
      <w:szCs w:val="28"/>
      <w:lang w:eastAsia="ja-JP"/>
    </w:rPr>
  </w:style>
  <w:style w:type="character" w:customStyle="1" w:styleId="Heading5Char">
    <w:name w:val="Heading 5 Char"/>
    <w:basedOn w:val="DefaultParagraphFont"/>
    <w:link w:val="Heading5"/>
    <w:semiHidden/>
    <w:rsid w:val="00BA7A0F"/>
    <w:rPr>
      <w:rFonts w:ascii="Calibri" w:eastAsia="Times New Roman" w:hAnsi="Calibri"/>
      <w:b/>
      <w:bCs/>
      <w:i/>
      <w:iCs/>
      <w:sz w:val="26"/>
      <w:szCs w:val="26"/>
      <w:lang w:eastAsia="ja-JP"/>
    </w:rPr>
  </w:style>
  <w:style w:type="character" w:customStyle="1" w:styleId="Heading6Char">
    <w:name w:val="Heading 6 Char"/>
    <w:basedOn w:val="DefaultParagraphFont"/>
    <w:link w:val="Heading6"/>
    <w:semiHidden/>
    <w:rsid w:val="00BA7A0F"/>
    <w:rPr>
      <w:rFonts w:ascii="Calibri" w:eastAsia="Times New Roman" w:hAnsi="Calibri"/>
      <w:b/>
      <w:bCs/>
      <w:sz w:val="22"/>
      <w:szCs w:val="22"/>
      <w:lang w:eastAsia="ja-JP"/>
    </w:rPr>
  </w:style>
  <w:style w:type="character" w:customStyle="1" w:styleId="Heading7Char">
    <w:name w:val="Heading 7 Char"/>
    <w:basedOn w:val="DefaultParagraphFont"/>
    <w:link w:val="Heading7"/>
    <w:semiHidden/>
    <w:rsid w:val="00BA7A0F"/>
    <w:rPr>
      <w:rFonts w:ascii="Calibri" w:eastAsia="Times New Roman" w:hAnsi="Calibri"/>
      <w:sz w:val="24"/>
      <w:szCs w:val="24"/>
      <w:lang w:eastAsia="ja-JP"/>
    </w:rPr>
  </w:style>
  <w:style w:type="character" w:customStyle="1" w:styleId="Heading8Char">
    <w:name w:val="Heading 8 Char"/>
    <w:basedOn w:val="DefaultParagraphFont"/>
    <w:link w:val="Heading8"/>
    <w:semiHidden/>
    <w:rsid w:val="00BA7A0F"/>
    <w:rPr>
      <w:rFonts w:ascii="Calibri" w:eastAsia="Times New Roman" w:hAnsi="Calibri"/>
      <w:i/>
      <w:iCs/>
      <w:sz w:val="24"/>
      <w:szCs w:val="24"/>
      <w:lang w:eastAsia="ja-JP"/>
    </w:rPr>
  </w:style>
  <w:style w:type="character" w:customStyle="1" w:styleId="Heading9Char">
    <w:name w:val="Heading 9 Char"/>
    <w:basedOn w:val="DefaultParagraphFont"/>
    <w:link w:val="Heading9"/>
    <w:semiHidden/>
    <w:rsid w:val="00BA7A0F"/>
    <w:rPr>
      <w:rFonts w:ascii="Cambria" w:eastAsia="Times New Roman" w:hAnsi="Cambria"/>
      <w:sz w:val="22"/>
      <w:szCs w:val="22"/>
      <w:lang w:eastAsia="ja-JP"/>
    </w:rPr>
  </w:style>
  <w:style w:type="numbering" w:customStyle="1" w:styleId="Style1">
    <w:name w:val="Style1"/>
    <w:rsid w:val="008B7FC3"/>
    <w:pPr>
      <w:numPr>
        <w:numId w:val="1"/>
      </w:numPr>
    </w:pPr>
  </w:style>
  <w:style w:type="numbering" w:customStyle="1" w:styleId="Style2">
    <w:name w:val="Style2"/>
    <w:rsid w:val="008B7FC3"/>
    <w:pPr>
      <w:numPr>
        <w:numId w:val="2"/>
      </w:numPr>
    </w:pPr>
  </w:style>
  <w:style w:type="paragraph" w:styleId="ListParagraph">
    <w:name w:val="List Paragraph"/>
    <w:basedOn w:val="Normal"/>
    <w:uiPriority w:val="34"/>
    <w:qFormat/>
    <w:rsid w:val="0062353F"/>
    <w:pPr>
      <w:ind w:left="720"/>
    </w:pPr>
  </w:style>
  <w:style w:type="paragraph" w:styleId="NormalWeb">
    <w:name w:val="Normal (Web)"/>
    <w:basedOn w:val="Normal"/>
    <w:uiPriority w:val="99"/>
    <w:unhideWhenUsed/>
    <w:rsid w:val="00385C07"/>
    <w:pPr>
      <w:spacing w:before="100" w:beforeAutospacing="1" w:after="100" w:afterAutospacing="1"/>
    </w:pPr>
    <w:rPr>
      <w:rFonts w:eastAsia="Times New Roman"/>
      <w:lang w:eastAsia="en-US"/>
    </w:rPr>
  </w:style>
  <w:style w:type="character" w:styleId="Hyperlink">
    <w:name w:val="Hyperlink"/>
    <w:basedOn w:val="DefaultParagraphFont"/>
    <w:rsid w:val="00A47810"/>
    <w:rPr>
      <w:color w:val="0000FF"/>
      <w:u w:val="single"/>
    </w:rPr>
  </w:style>
  <w:style w:type="paragraph" w:styleId="FootnoteText">
    <w:name w:val="footnote text"/>
    <w:basedOn w:val="Normal"/>
    <w:link w:val="FootnoteTextChar"/>
    <w:rsid w:val="00A47810"/>
    <w:pPr>
      <w:spacing w:before="120" w:line="360" w:lineRule="auto"/>
      <w:jc w:val="both"/>
    </w:pPr>
    <w:rPr>
      <w:rFonts w:ascii=".VnArial" w:eastAsia="Times New Roman" w:hAnsi=".VnArial"/>
      <w:spacing w:val="5"/>
      <w:sz w:val="20"/>
      <w:szCs w:val="20"/>
      <w:lang w:eastAsia="en-US"/>
    </w:rPr>
  </w:style>
  <w:style w:type="character" w:customStyle="1" w:styleId="FootnoteTextChar">
    <w:name w:val="Footnote Text Char"/>
    <w:basedOn w:val="DefaultParagraphFont"/>
    <w:link w:val="FootnoteText"/>
    <w:rsid w:val="00A47810"/>
    <w:rPr>
      <w:rFonts w:ascii=".VnArial" w:eastAsia="Times New Roman" w:hAnsi=".VnArial"/>
      <w:spacing w:val="5"/>
    </w:rPr>
  </w:style>
  <w:style w:type="character" w:customStyle="1" w:styleId="longtext1">
    <w:name w:val="long_text1"/>
    <w:basedOn w:val="DefaultParagraphFont"/>
    <w:rsid w:val="008C5574"/>
    <w:rPr>
      <w:sz w:val="20"/>
      <w:szCs w:val="20"/>
    </w:rPr>
  </w:style>
  <w:style w:type="character" w:customStyle="1" w:styleId="HeaderChar">
    <w:name w:val="Header Char"/>
    <w:basedOn w:val="DefaultParagraphFont"/>
    <w:link w:val="Header"/>
    <w:uiPriority w:val="99"/>
    <w:rsid w:val="000D1032"/>
    <w:rPr>
      <w:rFonts w:eastAsia="Times New Roman"/>
      <w:sz w:val="24"/>
      <w:szCs w:val="24"/>
    </w:rPr>
  </w:style>
  <w:style w:type="paragraph" w:customStyle="1" w:styleId="vao-v">
    <w:name w:val="vao-v"/>
    <w:basedOn w:val="Normal"/>
    <w:rsid w:val="00F85267"/>
    <w:pPr>
      <w:numPr>
        <w:numId w:val="35"/>
      </w:numPr>
      <w:spacing w:before="120" w:line="360" w:lineRule="auto"/>
      <w:jc w:val="both"/>
    </w:pPr>
    <w:rPr>
      <w:rFonts w:ascii=".VnArial" w:eastAsia="Times New Roman" w:hAnsi=".VnArial"/>
      <w:spacing w:val="5"/>
      <w:sz w:val="22"/>
      <w:szCs w:val="20"/>
      <w:lang w:eastAsia="en-US"/>
    </w:rPr>
  </w:style>
  <w:style w:type="character" w:customStyle="1" w:styleId="FooterChar">
    <w:name w:val="Footer Char"/>
    <w:basedOn w:val="DefaultParagraphFont"/>
    <w:link w:val="Footer"/>
    <w:uiPriority w:val="99"/>
    <w:rsid w:val="00900309"/>
    <w:rPr>
      <w:rFonts w:eastAsia="Times New Roman"/>
      <w:sz w:val="24"/>
      <w:szCs w:val="24"/>
    </w:rPr>
  </w:style>
  <w:style w:type="paragraph" w:customStyle="1" w:styleId="D-tb">
    <w:name w:val="D-tb"/>
    <w:basedOn w:val="Normal"/>
    <w:rsid w:val="00844304"/>
    <w:pPr>
      <w:spacing w:before="120"/>
      <w:ind w:firstLine="720"/>
      <w:jc w:val="both"/>
    </w:pPr>
    <w:rPr>
      <w:rFonts w:eastAsia="Times New Roman"/>
      <w:sz w:val="28"/>
      <w:szCs w:val="26"/>
      <w:lang w:eastAsia="en-US"/>
    </w:rPr>
  </w:style>
  <w:style w:type="character" w:customStyle="1" w:styleId="BodyText1">
    <w:name w:val="Body Text1"/>
    <w:basedOn w:val="DefaultParagraphFont"/>
    <w:rsid w:val="002534E1"/>
    <w:rPr>
      <w:rFonts w:ascii="Arial" w:eastAsia="Arial" w:hAnsi="Arial" w:cs="Arial"/>
      <w:b w:val="0"/>
      <w:bCs w:val="0"/>
      <w:i w:val="0"/>
      <w:iCs w:val="0"/>
      <w:smallCaps w:val="0"/>
      <w:strike w:val="0"/>
      <w:color w:val="000000"/>
      <w:spacing w:val="0"/>
      <w:w w:val="100"/>
      <w:position w:val="0"/>
      <w:sz w:val="19"/>
      <w:szCs w:val="19"/>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77">
      <w:bodyDiv w:val="1"/>
      <w:marLeft w:val="0"/>
      <w:marRight w:val="0"/>
      <w:marTop w:val="0"/>
      <w:marBottom w:val="0"/>
      <w:divBdr>
        <w:top w:val="none" w:sz="0" w:space="0" w:color="auto"/>
        <w:left w:val="none" w:sz="0" w:space="0" w:color="auto"/>
        <w:bottom w:val="none" w:sz="0" w:space="0" w:color="auto"/>
        <w:right w:val="none" w:sz="0" w:space="0" w:color="auto"/>
      </w:divBdr>
      <w:divsChild>
        <w:div w:id="1357078289">
          <w:marLeft w:val="0"/>
          <w:marRight w:val="0"/>
          <w:marTop w:val="0"/>
          <w:marBottom w:val="0"/>
          <w:divBdr>
            <w:top w:val="none" w:sz="0" w:space="0" w:color="auto"/>
            <w:left w:val="none" w:sz="0" w:space="0" w:color="auto"/>
            <w:bottom w:val="none" w:sz="0" w:space="0" w:color="auto"/>
            <w:right w:val="none" w:sz="0" w:space="0" w:color="auto"/>
          </w:divBdr>
        </w:div>
        <w:div w:id="841895614">
          <w:marLeft w:val="0"/>
          <w:marRight w:val="0"/>
          <w:marTop w:val="0"/>
          <w:marBottom w:val="0"/>
          <w:divBdr>
            <w:top w:val="none" w:sz="0" w:space="0" w:color="auto"/>
            <w:left w:val="none" w:sz="0" w:space="0" w:color="auto"/>
            <w:bottom w:val="none" w:sz="0" w:space="0" w:color="auto"/>
            <w:right w:val="none" w:sz="0" w:space="0" w:color="auto"/>
          </w:divBdr>
        </w:div>
        <w:div w:id="1584991905">
          <w:marLeft w:val="0"/>
          <w:marRight w:val="0"/>
          <w:marTop w:val="0"/>
          <w:marBottom w:val="0"/>
          <w:divBdr>
            <w:top w:val="none" w:sz="0" w:space="0" w:color="auto"/>
            <w:left w:val="none" w:sz="0" w:space="0" w:color="auto"/>
            <w:bottom w:val="none" w:sz="0" w:space="0" w:color="auto"/>
            <w:right w:val="none" w:sz="0" w:space="0" w:color="auto"/>
          </w:divBdr>
        </w:div>
        <w:div w:id="1034233592">
          <w:marLeft w:val="0"/>
          <w:marRight w:val="0"/>
          <w:marTop w:val="0"/>
          <w:marBottom w:val="0"/>
          <w:divBdr>
            <w:top w:val="none" w:sz="0" w:space="0" w:color="auto"/>
            <w:left w:val="none" w:sz="0" w:space="0" w:color="auto"/>
            <w:bottom w:val="none" w:sz="0" w:space="0" w:color="auto"/>
            <w:right w:val="none" w:sz="0" w:space="0" w:color="auto"/>
          </w:divBdr>
        </w:div>
        <w:div w:id="88543643">
          <w:marLeft w:val="0"/>
          <w:marRight w:val="0"/>
          <w:marTop w:val="0"/>
          <w:marBottom w:val="0"/>
          <w:divBdr>
            <w:top w:val="none" w:sz="0" w:space="0" w:color="auto"/>
            <w:left w:val="none" w:sz="0" w:space="0" w:color="auto"/>
            <w:bottom w:val="none" w:sz="0" w:space="0" w:color="auto"/>
            <w:right w:val="none" w:sz="0" w:space="0" w:color="auto"/>
          </w:divBdr>
        </w:div>
      </w:divsChild>
    </w:div>
    <w:div w:id="63308209">
      <w:bodyDiv w:val="1"/>
      <w:marLeft w:val="0"/>
      <w:marRight w:val="0"/>
      <w:marTop w:val="0"/>
      <w:marBottom w:val="0"/>
      <w:divBdr>
        <w:top w:val="none" w:sz="0" w:space="0" w:color="auto"/>
        <w:left w:val="none" w:sz="0" w:space="0" w:color="auto"/>
        <w:bottom w:val="none" w:sz="0" w:space="0" w:color="auto"/>
        <w:right w:val="none" w:sz="0" w:space="0" w:color="auto"/>
      </w:divBdr>
      <w:divsChild>
        <w:div w:id="200366446">
          <w:marLeft w:val="0"/>
          <w:marRight w:val="0"/>
          <w:marTop w:val="0"/>
          <w:marBottom w:val="0"/>
          <w:divBdr>
            <w:top w:val="none" w:sz="0" w:space="0" w:color="auto"/>
            <w:left w:val="none" w:sz="0" w:space="0" w:color="auto"/>
            <w:bottom w:val="none" w:sz="0" w:space="0" w:color="auto"/>
            <w:right w:val="none" w:sz="0" w:space="0" w:color="auto"/>
          </w:divBdr>
        </w:div>
        <w:div w:id="513421131">
          <w:marLeft w:val="0"/>
          <w:marRight w:val="0"/>
          <w:marTop w:val="0"/>
          <w:marBottom w:val="0"/>
          <w:divBdr>
            <w:top w:val="none" w:sz="0" w:space="0" w:color="auto"/>
            <w:left w:val="none" w:sz="0" w:space="0" w:color="auto"/>
            <w:bottom w:val="none" w:sz="0" w:space="0" w:color="auto"/>
            <w:right w:val="none" w:sz="0" w:space="0" w:color="auto"/>
          </w:divBdr>
        </w:div>
        <w:div w:id="654384130">
          <w:marLeft w:val="0"/>
          <w:marRight w:val="0"/>
          <w:marTop w:val="0"/>
          <w:marBottom w:val="0"/>
          <w:divBdr>
            <w:top w:val="none" w:sz="0" w:space="0" w:color="auto"/>
            <w:left w:val="none" w:sz="0" w:space="0" w:color="auto"/>
            <w:bottom w:val="none" w:sz="0" w:space="0" w:color="auto"/>
            <w:right w:val="none" w:sz="0" w:space="0" w:color="auto"/>
          </w:divBdr>
        </w:div>
        <w:div w:id="1700086823">
          <w:marLeft w:val="0"/>
          <w:marRight w:val="0"/>
          <w:marTop w:val="0"/>
          <w:marBottom w:val="0"/>
          <w:divBdr>
            <w:top w:val="none" w:sz="0" w:space="0" w:color="auto"/>
            <w:left w:val="none" w:sz="0" w:space="0" w:color="auto"/>
            <w:bottom w:val="none" w:sz="0" w:space="0" w:color="auto"/>
            <w:right w:val="none" w:sz="0" w:space="0" w:color="auto"/>
          </w:divBdr>
        </w:div>
        <w:div w:id="1864706802">
          <w:marLeft w:val="0"/>
          <w:marRight w:val="0"/>
          <w:marTop w:val="0"/>
          <w:marBottom w:val="0"/>
          <w:divBdr>
            <w:top w:val="none" w:sz="0" w:space="0" w:color="auto"/>
            <w:left w:val="none" w:sz="0" w:space="0" w:color="auto"/>
            <w:bottom w:val="none" w:sz="0" w:space="0" w:color="auto"/>
            <w:right w:val="none" w:sz="0" w:space="0" w:color="auto"/>
          </w:divBdr>
        </w:div>
      </w:divsChild>
    </w:div>
    <w:div w:id="146678808">
      <w:bodyDiv w:val="1"/>
      <w:marLeft w:val="0"/>
      <w:marRight w:val="0"/>
      <w:marTop w:val="0"/>
      <w:marBottom w:val="0"/>
      <w:divBdr>
        <w:top w:val="none" w:sz="0" w:space="0" w:color="auto"/>
        <w:left w:val="none" w:sz="0" w:space="0" w:color="auto"/>
        <w:bottom w:val="none" w:sz="0" w:space="0" w:color="auto"/>
        <w:right w:val="none" w:sz="0" w:space="0" w:color="auto"/>
      </w:divBdr>
      <w:divsChild>
        <w:div w:id="352078284">
          <w:marLeft w:val="0"/>
          <w:marRight w:val="0"/>
          <w:marTop w:val="0"/>
          <w:marBottom w:val="0"/>
          <w:divBdr>
            <w:top w:val="none" w:sz="0" w:space="0" w:color="auto"/>
            <w:left w:val="none" w:sz="0" w:space="0" w:color="auto"/>
            <w:bottom w:val="none" w:sz="0" w:space="0" w:color="auto"/>
            <w:right w:val="none" w:sz="0" w:space="0" w:color="auto"/>
          </w:divBdr>
        </w:div>
        <w:div w:id="1160271490">
          <w:marLeft w:val="0"/>
          <w:marRight w:val="0"/>
          <w:marTop w:val="0"/>
          <w:marBottom w:val="0"/>
          <w:divBdr>
            <w:top w:val="none" w:sz="0" w:space="0" w:color="auto"/>
            <w:left w:val="none" w:sz="0" w:space="0" w:color="auto"/>
            <w:bottom w:val="none" w:sz="0" w:space="0" w:color="auto"/>
            <w:right w:val="none" w:sz="0" w:space="0" w:color="auto"/>
          </w:divBdr>
        </w:div>
        <w:div w:id="1733311057">
          <w:marLeft w:val="0"/>
          <w:marRight w:val="0"/>
          <w:marTop w:val="0"/>
          <w:marBottom w:val="0"/>
          <w:divBdr>
            <w:top w:val="none" w:sz="0" w:space="0" w:color="auto"/>
            <w:left w:val="none" w:sz="0" w:space="0" w:color="auto"/>
            <w:bottom w:val="none" w:sz="0" w:space="0" w:color="auto"/>
            <w:right w:val="none" w:sz="0" w:space="0" w:color="auto"/>
          </w:divBdr>
        </w:div>
        <w:div w:id="1014918921">
          <w:marLeft w:val="0"/>
          <w:marRight w:val="0"/>
          <w:marTop w:val="0"/>
          <w:marBottom w:val="0"/>
          <w:divBdr>
            <w:top w:val="none" w:sz="0" w:space="0" w:color="auto"/>
            <w:left w:val="none" w:sz="0" w:space="0" w:color="auto"/>
            <w:bottom w:val="none" w:sz="0" w:space="0" w:color="auto"/>
            <w:right w:val="none" w:sz="0" w:space="0" w:color="auto"/>
          </w:divBdr>
        </w:div>
        <w:div w:id="1171291586">
          <w:marLeft w:val="0"/>
          <w:marRight w:val="0"/>
          <w:marTop w:val="0"/>
          <w:marBottom w:val="0"/>
          <w:divBdr>
            <w:top w:val="none" w:sz="0" w:space="0" w:color="auto"/>
            <w:left w:val="none" w:sz="0" w:space="0" w:color="auto"/>
            <w:bottom w:val="none" w:sz="0" w:space="0" w:color="auto"/>
            <w:right w:val="none" w:sz="0" w:space="0" w:color="auto"/>
          </w:divBdr>
        </w:div>
        <w:div w:id="864749649">
          <w:marLeft w:val="0"/>
          <w:marRight w:val="0"/>
          <w:marTop w:val="0"/>
          <w:marBottom w:val="0"/>
          <w:divBdr>
            <w:top w:val="none" w:sz="0" w:space="0" w:color="auto"/>
            <w:left w:val="none" w:sz="0" w:space="0" w:color="auto"/>
            <w:bottom w:val="none" w:sz="0" w:space="0" w:color="auto"/>
            <w:right w:val="none" w:sz="0" w:space="0" w:color="auto"/>
          </w:divBdr>
        </w:div>
        <w:div w:id="160196809">
          <w:marLeft w:val="0"/>
          <w:marRight w:val="0"/>
          <w:marTop w:val="0"/>
          <w:marBottom w:val="0"/>
          <w:divBdr>
            <w:top w:val="none" w:sz="0" w:space="0" w:color="auto"/>
            <w:left w:val="none" w:sz="0" w:space="0" w:color="auto"/>
            <w:bottom w:val="none" w:sz="0" w:space="0" w:color="auto"/>
            <w:right w:val="none" w:sz="0" w:space="0" w:color="auto"/>
          </w:divBdr>
        </w:div>
        <w:div w:id="250243666">
          <w:marLeft w:val="0"/>
          <w:marRight w:val="0"/>
          <w:marTop w:val="0"/>
          <w:marBottom w:val="0"/>
          <w:divBdr>
            <w:top w:val="none" w:sz="0" w:space="0" w:color="auto"/>
            <w:left w:val="none" w:sz="0" w:space="0" w:color="auto"/>
            <w:bottom w:val="none" w:sz="0" w:space="0" w:color="auto"/>
            <w:right w:val="none" w:sz="0" w:space="0" w:color="auto"/>
          </w:divBdr>
        </w:div>
        <w:div w:id="1792163721">
          <w:marLeft w:val="0"/>
          <w:marRight w:val="0"/>
          <w:marTop w:val="0"/>
          <w:marBottom w:val="0"/>
          <w:divBdr>
            <w:top w:val="none" w:sz="0" w:space="0" w:color="auto"/>
            <w:left w:val="none" w:sz="0" w:space="0" w:color="auto"/>
            <w:bottom w:val="none" w:sz="0" w:space="0" w:color="auto"/>
            <w:right w:val="none" w:sz="0" w:space="0" w:color="auto"/>
          </w:divBdr>
        </w:div>
        <w:div w:id="129981311">
          <w:marLeft w:val="0"/>
          <w:marRight w:val="0"/>
          <w:marTop w:val="0"/>
          <w:marBottom w:val="0"/>
          <w:divBdr>
            <w:top w:val="none" w:sz="0" w:space="0" w:color="auto"/>
            <w:left w:val="none" w:sz="0" w:space="0" w:color="auto"/>
            <w:bottom w:val="none" w:sz="0" w:space="0" w:color="auto"/>
            <w:right w:val="none" w:sz="0" w:space="0" w:color="auto"/>
          </w:divBdr>
        </w:div>
        <w:div w:id="1134568963">
          <w:marLeft w:val="0"/>
          <w:marRight w:val="0"/>
          <w:marTop w:val="0"/>
          <w:marBottom w:val="0"/>
          <w:divBdr>
            <w:top w:val="none" w:sz="0" w:space="0" w:color="auto"/>
            <w:left w:val="none" w:sz="0" w:space="0" w:color="auto"/>
            <w:bottom w:val="none" w:sz="0" w:space="0" w:color="auto"/>
            <w:right w:val="none" w:sz="0" w:space="0" w:color="auto"/>
          </w:divBdr>
        </w:div>
        <w:div w:id="1331984732">
          <w:marLeft w:val="0"/>
          <w:marRight w:val="0"/>
          <w:marTop w:val="0"/>
          <w:marBottom w:val="0"/>
          <w:divBdr>
            <w:top w:val="none" w:sz="0" w:space="0" w:color="auto"/>
            <w:left w:val="none" w:sz="0" w:space="0" w:color="auto"/>
            <w:bottom w:val="none" w:sz="0" w:space="0" w:color="auto"/>
            <w:right w:val="none" w:sz="0" w:space="0" w:color="auto"/>
          </w:divBdr>
        </w:div>
        <w:div w:id="1757092135">
          <w:marLeft w:val="0"/>
          <w:marRight w:val="0"/>
          <w:marTop w:val="0"/>
          <w:marBottom w:val="0"/>
          <w:divBdr>
            <w:top w:val="none" w:sz="0" w:space="0" w:color="auto"/>
            <w:left w:val="none" w:sz="0" w:space="0" w:color="auto"/>
            <w:bottom w:val="none" w:sz="0" w:space="0" w:color="auto"/>
            <w:right w:val="none" w:sz="0" w:space="0" w:color="auto"/>
          </w:divBdr>
        </w:div>
        <w:div w:id="2097628434">
          <w:marLeft w:val="0"/>
          <w:marRight w:val="0"/>
          <w:marTop w:val="0"/>
          <w:marBottom w:val="0"/>
          <w:divBdr>
            <w:top w:val="none" w:sz="0" w:space="0" w:color="auto"/>
            <w:left w:val="none" w:sz="0" w:space="0" w:color="auto"/>
            <w:bottom w:val="none" w:sz="0" w:space="0" w:color="auto"/>
            <w:right w:val="none" w:sz="0" w:space="0" w:color="auto"/>
          </w:divBdr>
        </w:div>
        <w:div w:id="1814368706">
          <w:marLeft w:val="0"/>
          <w:marRight w:val="0"/>
          <w:marTop w:val="0"/>
          <w:marBottom w:val="0"/>
          <w:divBdr>
            <w:top w:val="none" w:sz="0" w:space="0" w:color="auto"/>
            <w:left w:val="none" w:sz="0" w:space="0" w:color="auto"/>
            <w:bottom w:val="none" w:sz="0" w:space="0" w:color="auto"/>
            <w:right w:val="none" w:sz="0" w:space="0" w:color="auto"/>
          </w:divBdr>
        </w:div>
        <w:div w:id="1539705662">
          <w:marLeft w:val="0"/>
          <w:marRight w:val="0"/>
          <w:marTop w:val="0"/>
          <w:marBottom w:val="0"/>
          <w:divBdr>
            <w:top w:val="none" w:sz="0" w:space="0" w:color="auto"/>
            <w:left w:val="none" w:sz="0" w:space="0" w:color="auto"/>
            <w:bottom w:val="none" w:sz="0" w:space="0" w:color="auto"/>
            <w:right w:val="none" w:sz="0" w:space="0" w:color="auto"/>
          </w:divBdr>
        </w:div>
        <w:div w:id="1123620738">
          <w:marLeft w:val="0"/>
          <w:marRight w:val="0"/>
          <w:marTop w:val="0"/>
          <w:marBottom w:val="0"/>
          <w:divBdr>
            <w:top w:val="none" w:sz="0" w:space="0" w:color="auto"/>
            <w:left w:val="none" w:sz="0" w:space="0" w:color="auto"/>
            <w:bottom w:val="none" w:sz="0" w:space="0" w:color="auto"/>
            <w:right w:val="none" w:sz="0" w:space="0" w:color="auto"/>
          </w:divBdr>
        </w:div>
        <w:div w:id="1659114852">
          <w:marLeft w:val="0"/>
          <w:marRight w:val="0"/>
          <w:marTop w:val="0"/>
          <w:marBottom w:val="0"/>
          <w:divBdr>
            <w:top w:val="none" w:sz="0" w:space="0" w:color="auto"/>
            <w:left w:val="none" w:sz="0" w:space="0" w:color="auto"/>
            <w:bottom w:val="none" w:sz="0" w:space="0" w:color="auto"/>
            <w:right w:val="none" w:sz="0" w:space="0" w:color="auto"/>
          </w:divBdr>
        </w:div>
        <w:div w:id="975525173">
          <w:marLeft w:val="0"/>
          <w:marRight w:val="0"/>
          <w:marTop w:val="0"/>
          <w:marBottom w:val="0"/>
          <w:divBdr>
            <w:top w:val="none" w:sz="0" w:space="0" w:color="auto"/>
            <w:left w:val="none" w:sz="0" w:space="0" w:color="auto"/>
            <w:bottom w:val="none" w:sz="0" w:space="0" w:color="auto"/>
            <w:right w:val="none" w:sz="0" w:space="0" w:color="auto"/>
          </w:divBdr>
        </w:div>
        <w:div w:id="1782992281">
          <w:marLeft w:val="0"/>
          <w:marRight w:val="0"/>
          <w:marTop w:val="0"/>
          <w:marBottom w:val="0"/>
          <w:divBdr>
            <w:top w:val="none" w:sz="0" w:space="0" w:color="auto"/>
            <w:left w:val="none" w:sz="0" w:space="0" w:color="auto"/>
            <w:bottom w:val="none" w:sz="0" w:space="0" w:color="auto"/>
            <w:right w:val="none" w:sz="0" w:space="0" w:color="auto"/>
          </w:divBdr>
        </w:div>
      </w:divsChild>
    </w:div>
    <w:div w:id="447550362">
      <w:bodyDiv w:val="1"/>
      <w:marLeft w:val="0"/>
      <w:marRight w:val="0"/>
      <w:marTop w:val="0"/>
      <w:marBottom w:val="0"/>
      <w:divBdr>
        <w:top w:val="none" w:sz="0" w:space="0" w:color="auto"/>
        <w:left w:val="none" w:sz="0" w:space="0" w:color="auto"/>
        <w:bottom w:val="none" w:sz="0" w:space="0" w:color="auto"/>
        <w:right w:val="none" w:sz="0" w:space="0" w:color="auto"/>
      </w:divBdr>
      <w:divsChild>
        <w:div w:id="274216176">
          <w:marLeft w:val="0"/>
          <w:marRight w:val="0"/>
          <w:marTop w:val="0"/>
          <w:marBottom w:val="0"/>
          <w:divBdr>
            <w:top w:val="none" w:sz="0" w:space="0" w:color="auto"/>
            <w:left w:val="none" w:sz="0" w:space="0" w:color="auto"/>
            <w:bottom w:val="none" w:sz="0" w:space="0" w:color="auto"/>
            <w:right w:val="none" w:sz="0" w:space="0" w:color="auto"/>
          </w:divBdr>
        </w:div>
        <w:div w:id="1775519226">
          <w:marLeft w:val="0"/>
          <w:marRight w:val="0"/>
          <w:marTop w:val="0"/>
          <w:marBottom w:val="0"/>
          <w:divBdr>
            <w:top w:val="none" w:sz="0" w:space="0" w:color="auto"/>
            <w:left w:val="none" w:sz="0" w:space="0" w:color="auto"/>
            <w:bottom w:val="none" w:sz="0" w:space="0" w:color="auto"/>
            <w:right w:val="none" w:sz="0" w:space="0" w:color="auto"/>
          </w:divBdr>
        </w:div>
        <w:div w:id="781069000">
          <w:marLeft w:val="0"/>
          <w:marRight w:val="0"/>
          <w:marTop w:val="0"/>
          <w:marBottom w:val="0"/>
          <w:divBdr>
            <w:top w:val="none" w:sz="0" w:space="0" w:color="auto"/>
            <w:left w:val="none" w:sz="0" w:space="0" w:color="auto"/>
            <w:bottom w:val="none" w:sz="0" w:space="0" w:color="auto"/>
            <w:right w:val="none" w:sz="0" w:space="0" w:color="auto"/>
          </w:divBdr>
        </w:div>
        <w:div w:id="1579168382">
          <w:marLeft w:val="0"/>
          <w:marRight w:val="0"/>
          <w:marTop w:val="0"/>
          <w:marBottom w:val="0"/>
          <w:divBdr>
            <w:top w:val="none" w:sz="0" w:space="0" w:color="auto"/>
            <w:left w:val="none" w:sz="0" w:space="0" w:color="auto"/>
            <w:bottom w:val="none" w:sz="0" w:space="0" w:color="auto"/>
            <w:right w:val="none" w:sz="0" w:space="0" w:color="auto"/>
          </w:divBdr>
        </w:div>
        <w:div w:id="662008807">
          <w:marLeft w:val="0"/>
          <w:marRight w:val="0"/>
          <w:marTop w:val="0"/>
          <w:marBottom w:val="0"/>
          <w:divBdr>
            <w:top w:val="none" w:sz="0" w:space="0" w:color="auto"/>
            <w:left w:val="none" w:sz="0" w:space="0" w:color="auto"/>
            <w:bottom w:val="none" w:sz="0" w:space="0" w:color="auto"/>
            <w:right w:val="none" w:sz="0" w:space="0" w:color="auto"/>
          </w:divBdr>
        </w:div>
      </w:divsChild>
    </w:div>
    <w:div w:id="490562095">
      <w:bodyDiv w:val="1"/>
      <w:marLeft w:val="0"/>
      <w:marRight w:val="0"/>
      <w:marTop w:val="0"/>
      <w:marBottom w:val="0"/>
      <w:divBdr>
        <w:top w:val="none" w:sz="0" w:space="0" w:color="auto"/>
        <w:left w:val="none" w:sz="0" w:space="0" w:color="auto"/>
        <w:bottom w:val="none" w:sz="0" w:space="0" w:color="auto"/>
        <w:right w:val="none" w:sz="0" w:space="0" w:color="auto"/>
      </w:divBdr>
      <w:divsChild>
        <w:div w:id="383990091">
          <w:marLeft w:val="0"/>
          <w:marRight w:val="0"/>
          <w:marTop w:val="0"/>
          <w:marBottom w:val="0"/>
          <w:divBdr>
            <w:top w:val="none" w:sz="0" w:space="0" w:color="auto"/>
            <w:left w:val="none" w:sz="0" w:space="0" w:color="auto"/>
            <w:bottom w:val="none" w:sz="0" w:space="0" w:color="auto"/>
            <w:right w:val="none" w:sz="0" w:space="0" w:color="auto"/>
          </w:divBdr>
        </w:div>
        <w:div w:id="204174980">
          <w:marLeft w:val="0"/>
          <w:marRight w:val="0"/>
          <w:marTop w:val="0"/>
          <w:marBottom w:val="0"/>
          <w:divBdr>
            <w:top w:val="none" w:sz="0" w:space="0" w:color="auto"/>
            <w:left w:val="none" w:sz="0" w:space="0" w:color="auto"/>
            <w:bottom w:val="none" w:sz="0" w:space="0" w:color="auto"/>
            <w:right w:val="none" w:sz="0" w:space="0" w:color="auto"/>
          </w:divBdr>
        </w:div>
        <w:div w:id="1526601596">
          <w:marLeft w:val="0"/>
          <w:marRight w:val="0"/>
          <w:marTop w:val="0"/>
          <w:marBottom w:val="0"/>
          <w:divBdr>
            <w:top w:val="none" w:sz="0" w:space="0" w:color="auto"/>
            <w:left w:val="none" w:sz="0" w:space="0" w:color="auto"/>
            <w:bottom w:val="none" w:sz="0" w:space="0" w:color="auto"/>
            <w:right w:val="none" w:sz="0" w:space="0" w:color="auto"/>
          </w:divBdr>
        </w:div>
        <w:div w:id="2060086287">
          <w:marLeft w:val="0"/>
          <w:marRight w:val="0"/>
          <w:marTop w:val="0"/>
          <w:marBottom w:val="0"/>
          <w:divBdr>
            <w:top w:val="none" w:sz="0" w:space="0" w:color="auto"/>
            <w:left w:val="none" w:sz="0" w:space="0" w:color="auto"/>
            <w:bottom w:val="none" w:sz="0" w:space="0" w:color="auto"/>
            <w:right w:val="none" w:sz="0" w:space="0" w:color="auto"/>
          </w:divBdr>
        </w:div>
      </w:divsChild>
    </w:div>
    <w:div w:id="783309371">
      <w:bodyDiv w:val="1"/>
      <w:marLeft w:val="0"/>
      <w:marRight w:val="0"/>
      <w:marTop w:val="0"/>
      <w:marBottom w:val="0"/>
      <w:divBdr>
        <w:top w:val="none" w:sz="0" w:space="0" w:color="auto"/>
        <w:left w:val="none" w:sz="0" w:space="0" w:color="auto"/>
        <w:bottom w:val="none" w:sz="0" w:space="0" w:color="auto"/>
        <w:right w:val="none" w:sz="0" w:space="0" w:color="auto"/>
      </w:divBdr>
      <w:divsChild>
        <w:div w:id="635641466">
          <w:marLeft w:val="0"/>
          <w:marRight w:val="0"/>
          <w:marTop w:val="0"/>
          <w:marBottom w:val="0"/>
          <w:divBdr>
            <w:top w:val="none" w:sz="0" w:space="0" w:color="auto"/>
            <w:left w:val="none" w:sz="0" w:space="0" w:color="auto"/>
            <w:bottom w:val="none" w:sz="0" w:space="0" w:color="auto"/>
            <w:right w:val="none" w:sz="0" w:space="0" w:color="auto"/>
          </w:divBdr>
        </w:div>
        <w:div w:id="1300962319">
          <w:marLeft w:val="0"/>
          <w:marRight w:val="0"/>
          <w:marTop w:val="0"/>
          <w:marBottom w:val="0"/>
          <w:divBdr>
            <w:top w:val="none" w:sz="0" w:space="0" w:color="auto"/>
            <w:left w:val="none" w:sz="0" w:space="0" w:color="auto"/>
            <w:bottom w:val="none" w:sz="0" w:space="0" w:color="auto"/>
            <w:right w:val="none" w:sz="0" w:space="0" w:color="auto"/>
          </w:divBdr>
        </w:div>
        <w:div w:id="2052000302">
          <w:marLeft w:val="0"/>
          <w:marRight w:val="0"/>
          <w:marTop w:val="0"/>
          <w:marBottom w:val="0"/>
          <w:divBdr>
            <w:top w:val="none" w:sz="0" w:space="0" w:color="auto"/>
            <w:left w:val="none" w:sz="0" w:space="0" w:color="auto"/>
            <w:bottom w:val="none" w:sz="0" w:space="0" w:color="auto"/>
            <w:right w:val="none" w:sz="0" w:space="0" w:color="auto"/>
          </w:divBdr>
        </w:div>
        <w:div w:id="421992633">
          <w:marLeft w:val="0"/>
          <w:marRight w:val="0"/>
          <w:marTop w:val="0"/>
          <w:marBottom w:val="0"/>
          <w:divBdr>
            <w:top w:val="none" w:sz="0" w:space="0" w:color="auto"/>
            <w:left w:val="none" w:sz="0" w:space="0" w:color="auto"/>
            <w:bottom w:val="none" w:sz="0" w:space="0" w:color="auto"/>
            <w:right w:val="none" w:sz="0" w:space="0" w:color="auto"/>
          </w:divBdr>
        </w:div>
        <w:div w:id="182481824">
          <w:marLeft w:val="0"/>
          <w:marRight w:val="0"/>
          <w:marTop w:val="0"/>
          <w:marBottom w:val="0"/>
          <w:divBdr>
            <w:top w:val="none" w:sz="0" w:space="0" w:color="auto"/>
            <w:left w:val="none" w:sz="0" w:space="0" w:color="auto"/>
            <w:bottom w:val="none" w:sz="0" w:space="0" w:color="auto"/>
            <w:right w:val="none" w:sz="0" w:space="0" w:color="auto"/>
          </w:divBdr>
        </w:div>
        <w:div w:id="1991473113">
          <w:marLeft w:val="0"/>
          <w:marRight w:val="0"/>
          <w:marTop w:val="0"/>
          <w:marBottom w:val="0"/>
          <w:divBdr>
            <w:top w:val="none" w:sz="0" w:space="0" w:color="auto"/>
            <w:left w:val="none" w:sz="0" w:space="0" w:color="auto"/>
            <w:bottom w:val="none" w:sz="0" w:space="0" w:color="auto"/>
            <w:right w:val="none" w:sz="0" w:space="0" w:color="auto"/>
          </w:divBdr>
        </w:div>
        <w:div w:id="1933782806">
          <w:marLeft w:val="0"/>
          <w:marRight w:val="0"/>
          <w:marTop w:val="0"/>
          <w:marBottom w:val="0"/>
          <w:divBdr>
            <w:top w:val="none" w:sz="0" w:space="0" w:color="auto"/>
            <w:left w:val="none" w:sz="0" w:space="0" w:color="auto"/>
            <w:bottom w:val="none" w:sz="0" w:space="0" w:color="auto"/>
            <w:right w:val="none" w:sz="0" w:space="0" w:color="auto"/>
          </w:divBdr>
        </w:div>
        <w:div w:id="13118785">
          <w:marLeft w:val="0"/>
          <w:marRight w:val="0"/>
          <w:marTop w:val="0"/>
          <w:marBottom w:val="0"/>
          <w:divBdr>
            <w:top w:val="none" w:sz="0" w:space="0" w:color="auto"/>
            <w:left w:val="none" w:sz="0" w:space="0" w:color="auto"/>
            <w:bottom w:val="none" w:sz="0" w:space="0" w:color="auto"/>
            <w:right w:val="none" w:sz="0" w:space="0" w:color="auto"/>
          </w:divBdr>
        </w:div>
        <w:div w:id="589697662">
          <w:marLeft w:val="0"/>
          <w:marRight w:val="0"/>
          <w:marTop w:val="0"/>
          <w:marBottom w:val="0"/>
          <w:divBdr>
            <w:top w:val="none" w:sz="0" w:space="0" w:color="auto"/>
            <w:left w:val="none" w:sz="0" w:space="0" w:color="auto"/>
            <w:bottom w:val="none" w:sz="0" w:space="0" w:color="auto"/>
            <w:right w:val="none" w:sz="0" w:space="0" w:color="auto"/>
          </w:divBdr>
        </w:div>
        <w:div w:id="145319500">
          <w:marLeft w:val="0"/>
          <w:marRight w:val="0"/>
          <w:marTop w:val="0"/>
          <w:marBottom w:val="0"/>
          <w:divBdr>
            <w:top w:val="none" w:sz="0" w:space="0" w:color="auto"/>
            <w:left w:val="none" w:sz="0" w:space="0" w:color="auto"/>
            <w:bottom w:val="none" w:sz="0" w:space="0" w:color="auto"/>
            <w:right w:val="none" w:sz="0" w:space="0" w:color="auto"/>
          </w:divBdr>
        </w:div>
        <w:div w:id="691417506">
          <w:marLeft w:val="0"/>
          <w:marRight w:val="0"/>
          <w:marTop w:val="0"/>
          <w:marBottom w:val="0"/>
          <w:divBdr>
            <w:top w:val="none" w:sz="0" w:space="0" w:color="auto"/>
            <w:left w:val="none" w:sz="0" w:space="0" w:color="auto"/>
            <w:bottom w:val="none" w:sz="0" w:space="0" w:color="auto"/>
            <w:right w:val="none" w:sz="0" w:space="0" w:color="auto"/>
          </w:divBdr>
        </w:div>
        <w:div w:id="437799803">
          <w:marLeft w:val="0"/>
          <w:marRight w:val="0"/>
          <w:marTop w:val="0"/>
          <w:marBottom w:val="0"/>
          <w:divBdr>
            <w:top w:val="none" w:sz="0" w:space="0" w:color="auto"/>
            <w:left w:val="none" w:sz="0" w:space="0" w:color="auto"/>
            <w:bottom w:val="none" w:sz="0" w:space="0" w:color="auto"/>
            <w:right w:val="none" w:sz="0" w:space="0" w:color="auto"/>
          </w:divBdr>
        </w:div>
        <w:div w:id="1569874805">
          <w:marLeft w:val="0"/>
          <w:marRight w:val="0"/>
          <w:marTop w:val="0"/>
          <w:marBottom w:val="0"/>
          <w:divBdr>
            <w:top w:val="none" w:sz="0" w:space="0" w:color="auto"/>
            <w:left w:val="none" w:sz="0" w:space="0" w:color="auto"/>
            <w:bottom w:val="none" w:sz="0" w:space="0" w:color="auto"/>
            <w:right w:val="none" w:sz="0" w:space="0" w:color="auto"/>
          </w:divBdr>
        </w:div>
        <w:div w:id="308827732">
          <w:marLeft w:val="0"/>
          <w:marRight w:val="0"/>
          <w:marTop w:val="0"/>
          <w:marBottom w:val="0"/>
          <w:divBdr>
            <w:top w:val="none" w:sz="0" w:space="0" w:color="auto"/>
            <w:left w:val="none" w:sz="0" w:space="0" w:color="auto"/>
            <w:bottom w:val="none" w:sz="0" w:space="0" w:color="auto"/>
            <w:right w:val="none" w:sz="0" w:space="0" w:color="auto"/>
          </w:divBdr>
        </w:div>
        <w:div w:id="79527588">
          <w:marLeft w:val="0"/>
          <w:marRight w:val="0"/>
          <w:marTop w:val="0"/>
          <w:marBottom w:val="0"/>
          <w:divBdr>
            <w:top w:val="none" w:sz="0" w:space="0" w:color="auto"/>
            <w:left w:val="none" w:sz="0" w:space="0" w:color="auto"/>
            <w:bottom w:val="none" w:sz="0" w:space="0" w:color="auto"/>
            <w:right w:val="none" w:sz="0" w:space="0" w:color="auto"/>
          </w:divBdr>
        </w:div>
        <w:div w:id="399133723">
          <w:marLeft w:val="0"/>
          <w:marRight w:val="0"/>
          <w:marTop w:val="0"/>
          <w:marBottom w:val="0"/>
          <w:divBdr>
            <w:top w:val="none" w:sz="0" w:space="0" w:color="auto"/>
            <w:left w:val="none" w:sz="0" w:space="0" w:color="auto"/>
            <w:bottom w:val="none" w:sz="0" w:space="0" w:color="auto"/>
            <w:right w:val="none" w:sz="0" w:space="0" w:color="auto"/>
          </w:divBdr>
        </w:div>
        <w:div w:id="1397896460">
          <w:marLeft w:val="0"/>
          <w:marRight w:val="0"/>
          <w:marTop w:val="0"/>
          <w:marBottom w:val="0"/>
          <w:divBdr>
            <w:top w:val="none" w:sz="0" w:space="0" w:color="auto"/>
            <w:left w:val="none" w:sz="0" w:space="0" w:color="auto"/>
            <w:bottom w:val="none" w:sz="0" w:space="0" w:color="auto"/>
            <w:right w:val="none" w:sz="0" w:space="0" w:color="auto"/>
          </w:divBdr>
        </w:div>
        <w:div w:id="542599462">
          <w:marLeft w:val="0"/>
          <w:marRight w:val="0"/>
          <w:marTop w:val="0"/>
          <w:marBottom w:val="0"/>
          <w:divBdr>
            <w:top w:val="none" w:sz="0" w:space="0" w:color="auto"/>
            <w:left w:val="none" w:sz="0" w:space="0" w:color="auto"/>
            <w:bottom w:val="none" w:sz="0" w:space="0" w:color="auto"/>
            <w:right w:val="none" w:sz="0" w:space="0" w:color="auto"/>
          </w:divBdr>
        </w:div>
        <w:div w:id="1911620451">
          <w:marLeft w:val="0"/>
          <w:marRight w:val="0"/>
          <w:marTop w:val="0"/>
          <w:marBottom w:val="0"/>
          <w:divBdr>
            <w:top w:val="none" w:sz="0" w:space="0" w:color="auto"/>
            <w:left w:val="none" w:sz="0" w:space="0" w:color="auto"/>
            <w:bottom w:val="none" w:sz="0" w:space="0" w:color="auto"/>
            <w:right w:val="none" w:sz="0" w:space="0" w:color="auto"/>
          </w:divBdr>
        </w:div>
        <w:div w:id="2112191391">
          <w:marLeft w:val="0"/>
          <w:marRight w:val="0"/>
          <w:marTop w:val="0"/>
          <w:marBottom w:val="0"/>
          <w:divBdr>
            <w:top w:val="none" w:sz="0" w:space="0" w:color="auto"/>
            <w:left w:val="none" w:sz="0" w:space="0" w:color="auto"/>
            <w:bottom w:val="none" w:sz="0" w:space="0" w:color="auto"/>
            <w:right w:val="none" w:sz="0" w:space="0" w:color="auto"/>
          </w:divBdr>
        </w:div>
      </w:divsChild>
    </w:div>
    <w:div w:id="939873725">
      <w:bodyDiv w:val="1"/>
      <w:marLeft w:val="0"/>
      <w:marRight w:val="0"/>
      <w:marTop w:val="0"/>
      <w:marBottom w:val="0"/>
      <w:divBdr>
        <w:top w:val="none" w:sz="0" w:space="0" w:color="auto"/>
        <w:left w:val="none" w:sz="0" w:space="0" w:color="auto"/>
        <w:bottom w:val="none" w:sz="0" w:space="0" w:color="auto"/>
        <w:right w:val="none" w:sz="0" w:space="0" w:color="auto"/>
      </w:divBdr>
      <w:divsChild>
        <w:div w:id="888804554">
          <w:marLeft w:val="0"/>
          <w:marRight w:val="0"/>
          <w:marTop w:val="0"/>
          <w:marBottom w:val="0"/>
          <w:divBdr>
            <w:top w:val="none" w:sz="0" w:space="0" w:color="auto"/>
            <w:left w:val="none" w:sz="0" w:space="0" w:color="auto"/>
            <w:bottom w:val="none" w:sz="0" w:space="0" w:color="auto"/>
            <w:right w:val="none" w:sz="0" w:space="0" w:color="auto"/>
          </w:divBdr>
        </w:div>
        <w:div w:id="372731646">
          <w:marLeft w:val="0"/>
          <w:marRight w:val="0"/>
          <w:marTop w:val="0"/>
          <w:marBottom w:val="0"/>
          <w:divBdr>
            <w:top w:val="none" w:sz="0" w:space="0" w:color="auto"/>
            <w:left w:val="none" w:sz="0" w:space="0" w:color="auto"/>
            <w:bottom w:val="none" w:sz="0" w:space="0" w:color="auto"/>
            <w:right w:val="none" w:sz="0" w:space="0" w:color="auto"/>
          </w:divBdr>
        </w:div>
        <w:div w:id="499737927">
          <w:marLeft w:val="0"/>
          <w:marRight w:val="0"/>
          <w:marTop w:val="0"/>
          <w:marBottom w:val="0"/>
          <w:divBdr>
            <w:top w:val="none" w:sz="0" w:space="0" w:color="auto"/>
            <w:left w:val="none" w:sz="0" w:space="0" w:color="auto"/>
            <w:bottom w:val="none" w:sz="0" w:space="0" w:color="auto"/>
            <w:right w:val="none" w:sz="0" w:space="0" w:color="auto"/>
          </w:divBdr>
        </w:div>
        <w:div w:id="2086103696">
          <w:marLeft w:val="0"/>
          <w:marRight w:val="0"/>
          <w:marTop w:val="0"/>
          <w:marBottom w:val="0"/>
          <w:divBdr>
            <w:top w:val="none" w:sz="0" w:space="0" w:color="auto"/>
            <w:left w:val="none" w:sz="0" w:space="0" w:color="auto"/>
            <w:bottom w:val="none" w:sz="0" w:space="0" w:color="auto"/>
            <w:right w:val="none" w:sz="0" w:space="0" w:color="auto"/>
          </w:divBdr>
        </w:div>
      </w:divsChild>
    </w:div>
    <w:div w:id="1145858825">
      <w:bodyDiv w:val="1"/>
      <w:marLeft w:val="0"/>
      <w:marRight w:val="0"/>
      <w:marTop w:val="0"/>
      <w:marBottom w:val="0"/>
      <w:divBdr>
        <w:top w:val="none" w:sz="0" w:space="0" w:color="auto"/>
        <w:left w:val="none" w:sz="0" w:space="0" w:color="auto"/>
        <w:bottom w:val="none" w:sz="0" w:space="0" w:color="auto"/>
        <w:right w:val="none" w:sz="0" w:space="0" w:color="auto"/>
      </w:divBdr>
      <w:divsChild>
        <w:div w:id="104278466">
          <w:marLeft w:val="0"/>
          <w:marRight w:val="0"/>
          <w:marTop w:val="0"/>
          <w:marBottom w:val="0"/>
          <w:divBdr>
            <w:top w:val="none" w:sz="0" w:space="0" w:color="auto"/>
            <w:left w:val="none" w:sz="0" w:space="0" w:color="auto"/>
            <w:bottom w:val="none" w:sz="0" w:space="0" w:color="auto"/>
            <w:right w:val="none" w:sz="0" w:space="0" w:color="auto"/>
          </w:divBdr>
        </w:div>
        <w:div w:id="493422466">
          <w:marLeft w:val="0"/>
          <w:marRight w:val="0"/>
          <w:marTop w:val="0"/>
          <w:marBottom w:val="0"/>
          <w:divBdr>
            <w:top w:val="none" w:sz="0" w:space="0" w:color="auto"/>
            <w:left w:val="none" w:sz="0" w:space="0" w:color="auto"/>
            <w:bottom w:val="none" w:sz="0" w:space="0" w:color="auto"/>
            <w:right w:val="none" w:sz="0" w:space="0" w:color="auto"/>
          </w:divBdr>
        </w:div>
        <w:div w:id="459307877">
          <w:marLeft w:val="0"/>
          <w:marRight w:val="0"/>
          <w:marTop w:val="0"/>
          <w:marBottom w:val="0"/>
          <w:divBdr>
            <w:top w:val="none" w:sz="0" w:space="0" w:color="auto"/>
            <w:left w:val="none" w:sz="0" w:space="0" w:color="auto"/>
            <w:bottom w:val="none" w:sz="0" w:space="0" w:color="auto"/>
            <w:right w:val="none" w:sz="0" w:space="0" w:color="auto"/>
          </w:divBdr>
        </w:div>
        <w:div w:id="240717196">
          <w:marLeft w:val="0"/>
          <w:marRight w:val="0"/>
          <w:marTop w:val="0"/>
          <w:marBottom w:val="0"/>
          <w:divBdr>
            <w:top w:val="none" w:sz="0" w:space="0" w:color="auto"/>
            <w:left w:val="none" w:sz="0" w:space="0" w:color="auto"/>
            <w:bottom w:val="none" w:sz="0" w:space="0" w:color="auto"/>
            <w:right w:val="none" w:sz="0" w:space="0" w:color="auto"/>
          </w:divBdr>
        </w:div>
      </w:divsChild>
    </w:div>
    <w:div w:id="1192107204">
      <w:bodyDiv w:val="1"/>
      <w:marLeft w:val="0"/>
      <w:marRight w:val="0"/>
      <w:marTop w:val="0"/>
      <w:marBottom w:val="0"/>
      <w:divBdr>
        <w:top w:val="none" w:sz="0" w:space="0" w:color="auto"/>
        <w:left w:val="none" w:sz="0" w:space="0" w:color="auto"/>
        <w:bottom w:val="none" w:sz="0" w:space="0" w:color="auto"/>
        <w:right w:val="none" w:sz="0" w:space="0" w:color="auto"/>
      </w:divBdr>
      <w:divsChild>
        <w:div w:id="1839615833">
          <w:marLeft w:val="0"/>
          <w:marRight w:val="0"/>
          <w:marTop w:val="0"/>
          <w:marBottom w:val="0"/>
          <w:divBdr>
            <w:top w:val="none" w:sz="0" w:space="0" w:color="auto"/>
            <w:left w:val="none" w:sz="0" w:space="0" w:color="auto"/>
            <w:bottom w:val="none" w:sz="0" w:space="0" w:color="auto"/>
            <w:right w:val="none" w:sz="0" w:space="0" w:color="auto"/>
          </w:divBdr>
        </w:div>
        <w:div w:id="913126122">
          <w:marLeft w:val="0"/>
          <w:marRight w:val="0"/>
          <w:marTop w:val="0"/>
          <w:marBottom w:val="0"/>
          <w:divBdr>
            <w:top w:val="none" w:sz="0" w:space="0" w:color="auto"/>
            <w:left w:val="none" w:sz="0" w:space="0" w:color="auto"/>
            <w:bottom w:val="none" w:sz="0" w:space="0" w:color="auto"/>
            <w:right w:val="none" w:sz="0" w:space="0" w:color="auto"/>
          </w:divBdr>
        </w:div>
      </w:divsChild>
    </w:div>
    <w:div w:id="1242058437">
      <w:bodyDiv w:val="1"/>
      <w:marLeft w:val="0"/>
      <w:marRight w:val="0"/>
      <w:marTop w:val="0"/>
      <w:marBottom w:val="0"/>
      <w:divBdr>
        <w:top w:val="none" w:sz="0" w:space="0" w:color="auto"/>
        <w:left w:val="none" w:sz="0" w:space="0" w:color="auto"/>
        <w:bottom w:val="none" w:sz="0" w:space="0" w:color="auto"/>
        <w:right w:val="none" w:sz="0" w:space="0" w:color="auto"/>
      </w:divBdr>
      <w:divsChild>
        <w:div w:id="1056591343">
          <w:marLeft w:val="0"/>
          <w:marRight w:val="0"/>
          <w:marTop w:val="0"/>
          <w:marBottom w:val="0"/>
          <w:divBdr>
            <w:top w:val="none" w:sz="0" w:space="0" w:color="auto"/>
            <w:left w:val="none" w:sz="0" w:space="0" w:color="auto"/>
            <w:bottom w:val="none" w:sz="0" w:space="0" w:color="auto"/>
            <w:right w:val="none" w:sz="0" w:space="0" w:color="auto"/>
          </w:divBdr>
        </w:div>
        <w:div w:id="1567255034">
          <w:marLeft w:val="0"/>
          <w:marRight w:val="0"/>
          <w:marTop w:val="0"/>
          <w:marBottom w:val="0"/>
          <w:divBdr>
            <w:top w:val="none" w:sz="0" w:space="0" w:color="auto"/>
            <w:left w:val="none" w:sz="0" w:space="0" w:color="auto"/>
            <w:bottom w:val="none" w:sz="0" w:space="0" w:color="auto"/>
            <w:right w:val="none" w:sz="0" w:space="0" w:color="auto"/>
          </w:divBdr>
        </w:div>
        <w:div w:id="949750470">
          <w:marLeft w:val="0"/>
          <w:marRight w:val="0"/>
          <w:marTop w:val="0"/>
          <w:marBottom w:val="0"/>
          <w:divBdr>
            <w:top w:val="none" w:sz="0" w:space="0" w:color="auto"/>
            <w:left w:val="none" w:sz="0" w:space="0" w:color="auto"/>
            <w:bottom w:val="none" w:sz="0" w:space="0" w:color="auto"/>
            <w:right w:val="none" w:sz="0" w:space="0" w:color="auto"/>
          </w:divBdr>
        </w:div>
      </w:divsChild>
    </w:div>
    <w:div w:id="1339312217">
      <w:bodyDiv w:val="1"/>
      <w:marLeft w:val="0"/>
      <w:marRight w:val="0"/>
      <w:marTop w:val="0"/>
      <w:marBottom w:val="0"/>
      <w:divBdr>
        <w:top w:val="none" w:sz="0" w:space="0" w:color="auto"/>
        <w:left w:val="none" w:sz="0" w:space="0" w:color="auto"/>
        <w:bottom w:val="none" w:sz="0" w:space="0" w:color="auto"/>
        <w:right w:val="none" w:sz="0" w:space="0" w:color="auto"/>
      </w:divBdr>
      <w:divsChild>
        <w:div w:id="1030297434">
          <w:marLeft w:val="0"/>
          <w:marRight w:val="0"/>
          <w:marTop w:val="0"/>
          <w:marBottom w:val="0"/>
          <w:divBdr>
            <w:top w:val="none" w:sz="0" w:space="0" w:color="auto"/>
            <w:left w:val="none" w:sz="0" w:space="0" w:color="auto"/>
            <w:bottom w:val="none" w:sz="0" w:space="0" w:color="auto"/>
            <w:right w:val="none" w:sz="0" w:space="0" w:color="auto"/>
          </w:divBdr>
        </w:div>
        <w:div w:id="2006937486">
          <w:marLeft w:val="0"/>
          <w:marRight w:val="0"/>
          <w:marTop w:val="0"/>
          <w:marBottom w:val="0"/>
          <w:divBdr>
            <w:top w:val="none" w:sz="0" w:space="0" w:color="auto"/>
            <w:left w:val="none" w:sz="0" w:space="0" w:color="auto"/>
            <w:bottom w:val="none" w:sz="0" w:space="0" w:color="auto"/>
            <w:right w:val="none" w:sz="0" w:space="0" w:color="auto"/>
          </w:divBdr>
        </w:div>
      </w:divsChild>
    </w:div>
    <w:div w:id="1625230457">
      <w:bodyDiv w:val="1"/>
      <w:marLeft w:val="0"/>
      <w:marRight w:val="0"/>
      <w:marTop w:val="0"/>
      <w:marBottom w:val="0"/>
      <w:divBdr>
        <w:top w:val="none" w:sz="0" w:space="0" w:color="auto"/>
        <w:left w:val="none" w:sz="0" w:space="0" w:color="auto"/>
        <w:bottom w:val="none" w:sz="0" w:space="0" w:color="auto"/>
        <w:right w:val="none" w:sz="0" w:space="0" w:color="auto"/>
      </w:divBdr>
      <w:divsChild>
        <w:div w:id="1188175473">
          <w:marLeft w:val="0"/>
          <w:marRight w:val="0"/>
          <w:marTop w:val="0"/>
          <w:marBottom w:val="0"/>
          <w:divBdr>
            <w:top w:val="none" w:sz="0" w:space="0" w:color="auto"/>
            <w:left w:val="none" w:sz="0" w:space="0" w:color="auto"/>
            <w:bottom w:val="none" w:sz="0" w:space="0" w:color="auto"/>
            <w:right w:val="none" w:sz="0" w:space="0" w:color="auto"/>
          </w:divBdr>
        </w:div>
        <w:div w:id="1486238751">
          <w:marLeft w:val="0"/>
          <w:marRight w:val="0"/>
          <w:marTop w:val="0"/>
          <w:marBottom w:val="0"/>
          <w:divBdr>
            <w:top w:val="none" w:sz="0" w:space="0" w:color="auto"/>
            <w:left w:val="none" w:sz="0" w:space="0" w:color="auto"/>
            <w:bottom w:val="none" w:sz="0" w:space="0" w:color="auto"/>
            <w:right w:val="none" w:sz="0" w:space="0" w:color="auto"/>
          </w:divBdr>
        </w:div>
        <w:div w:id="605382065">
          <w:marLeft w:val="0"/>
          <w:marRight w:val="0"/>
          <w:marTop w:val="0"/>
          <w:marBottom w:val="0"/>
          <w:divBdr>
            <w:top w:val="none" w:sz="0" w:space="0" w:color="auto"/>
            <w:left w:val="none" w:sz="0" w:space="0" w:color="auto"/>
            <w:bottom w:val="none" w:sz="0" w:space="0" w:color="auto"/>
            <w:right w:val="none" w:sz="0" w:space="0" w:color="auto"/>
          </w:divBdr>
        </w:div>
        <w:div w:id="1417750023">
          <w:marLeft w:val="0"/>
          <w:marRight w:val="0"/>
          <w:marTop w:val="0"/>
          <w:marBottom w:val="0"/>
          <w:divBdr>
            <w:top w:val="none" w:sz="0" w:space="0" w:color="auto"/>
            <w:left w:val="none" w:sz="0" w:space="0" w:color="auto"/>
            <w:bottom w:val="none" w:sz="0" w:space="0" w:color="auto"/>
            <w:right w:val="none" w:sz="0" w:space="0" w:color="auto"/>
          </w:divBdr>
        </w:div>
      </w:divsChild>
    </w:div>
    <w:div w:id="1778410014">
      <w:bodyDiv w:val="1"/>
      <w:marLeft w:val="0"/>
      <w:marRight w:val="0"/>
      <w:marTop w:val="0"/>
      <w:marBottom w:val="0"/>
      <w:divBdr>
        <w:top w:val="none" w:sz="0" w:space="0" w:color="auto"/>
        <w:left w:val="none" w:sz="0" w:space="0" w:color="auto"/>
        <w:bottom w:val="none" w:sz="0" w:space="0" w:color="auto"/>
        <w:right w:val="none" w:sz="0" w:space="0" w:color="auto"/>
      </w:divBdr>
      <w:divsChild>
        <w:div w:id="1468935308">
          <w:marLeft w:val="0"/>
          <w:marRight w:val="0"/>
          <w:marTop w:val="0"/>
          <w:marBottom w:val="0"/>
          <w:divBdr>
            <w:top w:val="none" w:sz="0" w:space="0" w:color="auto"/>
            <w:left w:val="none" w:sz="0" w:space="0" w:color="auto"/>
            <w:bottom w:val="none" w:sz="0" w:space="0" w:color="auto"/>
            <w:right w:val="none" w:sz="0" w:space="0" w:color="auto"/>
          </w:divBdr>
        </w:div>
        <w:div w:id="2133478300">
          <w:marLeft w:val="0"/>
          <w:marRight w:val="0"/>
          <w:marTop w:val="0"/>
          <w:marBottom w:val="0"/>
          <w:divBdr>
            <w:top w:val="none" w:sz="0" w:space="0" w:color="auto"/>
            <w:left w:val="none" w:sz="0" w:space="0" w:color="auto"/>
            <w:bottom w:val="none" w:sz="0" w:space="0" w:color="auto"/>
            <w:right w:val="none" w:sz="0" w:space="0" w:color="auto"/>
          </w:divBdr>
        </w:div>
        <w:div w:id="1021511236">
          <w:marLeft w:val="0"/>
          <w:marRight w:val="0"/>
          <w:marTop w:val="0"/>
          <w:marBottom w:val="0"/>
          <w:divBdr>
            <w:top w:val="none" w:sz="0" w:space="0" w:color="auto"/>
            <w:left w:val="none" w:sz="0" w:space="0" w:color="auto"/>
            <w:bottom w:val="none" w:sz="0" w:space="0" w:color="auto"/>
            <w:right w:val="none" w:sz="0" w:space="0" w:color="auto"/>
          </w:divBdr>
        </w:div>
        <w:div w:id="1532955775">
          <w:marLeft w:val="0"/>
          <w:marRight w:val="0"/>
          <w:marTop w:val="0"/>
          <w:marBottom w:val="0"/>
          <w:divBdr>
            <w:top w:val="none" w:sz="0" w:space="0" w:color="auto"/>
            <w:left w:val="none" w:sz="0" w:space="0" w:color="auto"/>
            <w:bottom w:val="none" w:sz="0" w:space="0" w:color="auto"/>
            <w:right w:val="none" w:sz="0" w:space="0" w:color="auto"/>
          </w:divBdr>
        </w:div>
      </w:divsChild>
    </w:div>
    <w:div w:id="2130969452">
      <w:bodyDiv w:val="1"/>
      <w:marLeft w:val="0"/>
      <w:marRight w:val="0"/>
      <w:marTop w:val="0"/>
      <w:marBottom w:val="0"/>
      <w:divBdr>
        <w:top w:val="none" w:sz="0" w:space="0" w:color="auto"/>
        <w:left w:val="none" w:sz="0" w:space="0" w:color="auto"/>
        <w:bottom w:val="none" w:sz="0" w:space="0" w:color="auto"/>
        <w:right w:val="none" w:sz="0" w:space="0" w:color="auto"/>
      </w:divBdr>
      <w:divsChild>
        <w:div w:id="37360858">
          <w:marLeft w:val="0"/>
          <w:marRight w:val="0"/>
          <w:marTop w:val="0"/>
          <w:marBottom w:val="0"/>
          <w:divBdr>
            <w:top w:val="none" w:sz="0" w:space="0" w:color="auto"/>
            <w:left w:val="none" w:sz="0" w:space="0" w:color="auto"/>
            <w:bottom w:val="none" w:sz="0" w:space="0" w:color="auto"/>
            <w:right w:val="none" w:sz="0" w:space="0" w:color="auto"/>
          </w:divBdr>
        </w:div>
        <w:div w:id="50350426">
          <w:marLeft w:val="0"/>
          <w:marRight w:val="0"/>
          <w:marTop w:val="0"/>
          <w:marBottom w:val="0"/>
          <w:divBdr>
            <w:top w:val="none" w:sz="0" w:space="0" w:color="auto"/>
            <w:left w:val="none" w:sz="0" w:space="0" w:color="auto"/>
            <w:bottom w:val="none" w:sz="0" w:space="0" w:color="auto"/>
            <w:right w:val="none" w:sz="0" w:space="0" w:color="auto"/>
          </w:divBdr>
        </w:div>
        <w:div w:id="69894082">
          <w:marLeft w:val="0"/>
          <w:marRight w:val="0"/>
          <w:marTop w:val="0"/>
          <w:marBottom w:val="0"/>
          <w:divBdr>
            <w:top w:val="none" w:sz="0" w:space="0" w:color="auto"/>
            <w:left w:val="none" w:sz="0" w:space="0" w:color="auto"/>
            <w:bottom w:val="none" w:sz="0" w:space="0" w:color="auto"/>
            <w:right w:val="none" w:sz="0" w:space="0" w:color="auto"/>
          </w:divBdr>
        </w:div>
        <w:div w:id="118644360">
          <w:marLeft w:val="0"/>
          <w:marRight w:val="0"/>
          <w:marTop w:val="0"/>
          <w:marBottom w:val="0"/>
          <w:divBdr>
            <w:top w:val="none" w:sz="0" w:space="0" w:color="auto"/>
            <w:left w:val="none" w:sz="0" w:space="0" w:color="auto"/>
            <w:bottom w:val="none" w:sz="0" w:space="0" w:color="auto"/>
            <w:right w:val="none" w:sz="0" w:space="0" w:color="auto"/>
          </w:divBdr>
        </w:div>
        <w:div w:id="151682004">
          <w:marLeft w:val="0"/>
          <w:marRight w:val="0"/>
          <w:marTop w:val="0"/>
          <w:marBottom w:val="0"/>
          <w:divBdr>
            <w:top w:val="none" w:sz="0" w:space="0" w:color="auto"/>
            <w:left w:val="none" w:sz="0" w:space="0" w:color="auto"/>
            <w:bottom w:val="none" w:sz="0" w:space="0" w:color="auto"/>
            <w:right w:val="none" w:sz="0" w:space="0" w:color="auto"/>
          </w:divBdr>
        </w:div>
        <w:div w:id="179899372">
          <w:marLeft w:val="0"/>
          <w:marRight w:val="0"/>
          <w:marTop w:val="0"/>
          <w:marBottom w:val="0"/>
          <w:divBdr>
            <w:top w:val="none" w:sz="0" w:space="0" w:color="auto"/>
            <w:left w:val="none" w:sz="0" w:space="0" w:color="auto"/>
            <w:bottom w:val="none" w:sz="0" w:space="0" w:color="auto"/>
            <w:right w:val="none" w:sz="0" w:space="0" w:color="auto"/>
          </w:divBdr>
        </w:div>
        <w:div w:id="211967840">
          <w:marLeft w:val="0"/>
          <w:marRight w:val="0"/>
          <w:marTop w:val="0"/>
          <w:marBottom w:val="0"/>
          <w:divBdr>
            <w:top w:val="none" w:sz="0" w:space="0" w:color="auto"/>
            <w:left w:val="none" w:sz="0" w:space="0" w:color="auto"/>
            <w:bottom w:val="none" w:sz="0" w:space="0" w:color="auto"/>
            <w:right w:val="none" w:sz="0" w:space="0" w:color="auto"/>
          </w:divBdr>
        </w:div>
        <w:div w:id="227082788">
          <w:marLeft w:val="0"/>
          <w:marRight w:val="0"/>
          <w:marTop w:val="0"/>
          <w:marBottom w:val="0"/>
          <w:divBdr>
            <w:top w:val="none" w:sz="0" w:space="0" w:color="auto"/>
            <w:left w:val="none" w:sz="0" w:space="0" w:color="auto"/>
            <w:bottom w:val="none" w:sz="0" w:space="0" w:color="auto"/>
            <w:right w:val="none" w:sz="0" w:space="0" w:color="auto"/>
          </w:divBdr>
        </w:div>
        <w:div w:id="246424819">
          <w:marLeft w:val="0"/>
          <w:marRight w:val="0"/>
          <w:marTop w:val="0"/>
          <w:marBottom w:val="0"/>
          <w:divBdr>
            <w:top w:val="none" w:sz="0" w:space="0" w:color="auto"/>
            <w:left w:val="none" w:sz="0" w:space="0" w:color="auto"/>
            <w:bottom w:val="none" w:sz="0" w:space="0" w:color="auto"/>
            <w:right w:val="none" w:sz="0" w:space="0" w:color="auto"/>
          </w:divBdr>
        </w:div>
        <w:div w:id="260533306">
          <w:marLeft w:val="0"/>
          <w:marRight w:val="0"/>
          <w:marTop w:val="0"/>
          <w:marBottom w:val="0"/>
          <w:divBdr>
            <w:top w:val="none" w:sz="0" w:space="0" w:color="auto"/>
            <w:left w:val="none" w:sz="0" w:space="0" w:color="auto"/>
            <w:bottom w:val="none" w:sz="0" w:space="0" w:color="auto"/>
            <w:right w:val="none" w:sz="0" w:space="0" w:color="auto"/>
          </w:divBdr>
        </w:div>
        <w:div w:id="318119539">
          <w:marLeft w:val="0"/>
          <w:marRight w:val="0"/>
          <w:marTop w:val="0"/>
          <w:marBottom w:val="0"/>
          <w:divBdr>
            <w:top w:val="none" w:sz="0" w:space="0" w:color="auto"/>
            <w:left w:val="none" w:sz="0" w:space="0" w:color="auto"/>
            <w:bottom w:val="none" w:sz="0" w:space="0" w:color="auto"/>
            <w:right w:val="none" w:sz="0" w:space="0" w:color="auto"/>
          </w:divBdr>
        </w:div>
        <w:div w:id="322241445">
          <w:marLeft w:val="0"/>
          <w:marRight w:val="0"/>
          <w:marTop w:val="0"/>
          <w:marBottom w:val="0"/>
          <w:divBdr>
            <w:top w:val="none" w:sz="0" w:space="0" w:color="auto"/>
            <w:left w:val="none" w:sz="0" w:space="0" w:color="auto"/>
            <w:bottom w:val="none" w:sz="0" w:space="0" w:color="auto"/>
            <w:right w:val="none" w:sz="0" w:space="0" w:color="auto"/>
          </w:divBdr>
        </w:div>
        <w:div w:id="338779523">
          <w:marLeft w:val="0"/>
          <w:marRight w:val="0"/>
          <w:marTop w:val="0"/>
          <w:marBottom w:val="0"/>
          <w:divBdr>
            <w:top w:val="none" w:sz="0" w:space="0" w:color="auto"/>
            <w:left w:val="none" w:sz="0" w:space="0" w:color="auto"/>
            <w:bottom w:val="none" w:sz="0" w:space="0" w:color="auto"/>
            <w:right w:val="none" w:sz="0" w:space="0" w:color="auto"/>
          </w:divBdr>
        </w:div>
        <w:div w:id="344792572">
          <w:marLeft w:val="0"/>
          <w:marRight w:val="0"/>
          <w:marTop w:val="0"/>
          <w:marBottom w:val="0"/>
          <w:divBdr>
            <w:top w:val="none" w:sz="0" w:space="0" w:color="auto"/>
            <w:left w:val="none" w:sz="0" w:space="0" w:color="auto"/>
            <w:bottom w:val="none" w:sz="0" w:space="0" w:color="auto"/>
            <w:right w:val="none" w:sz="0" w:space="0" w:color="auto"/>
          </w:divBdr>
        </w:div>
        <w:div w:id="377437163">
          <w:marLeft w:val="0"/>
          <w:marRight w:val="0"/>
          <w:marTop w:val="0"/>
          <w:marBottom w:val="0"/>
          <w:divBdr>
            <w:top w:val="none" w:sz="0" w:space="0" w:color="auto"/>
            <w:left w:val="none" w:sz="0" w:space="0" w:color="auto"/>
            <w:bottom w:val="none" w:sz="0" w:space="0" w:color="auto"/>
            <w:right w:val="none" w:sz="0" w:space="0" w:color="auto"/>
          </w:divBdr>
        </w:div>
        <w:div w:id="430928954">
          <w:marLeft w:val="0"/>
          <w:marRight w:val="0"/>
          <w:marTop w:val="0"/>
          <w:marBottom w:val="0"/>
          <w:divBdr>
            <w:top w:val="none" w:sz="0" w:space="0" w:color="auto"/>
            <w:left w:val="none" w:sz="0" w:space="0" w:color="auto"/>
            <w:bottom w:val="none" w:sz="0" w:space="0" w:color="auto"/>
            <w:right w:val="none" w:sz="0" w:space="0" w:color="auto"/>
          </w:divBdr>
        </w:div>
        <w:div w:id="444472591">
          <w:marLeft w:val="0"/>
          <w:marRight w:val="0"/>
          <w:marTop w:val="0"/>
          <w:marBottom w:val="0"/>
          <w:divBdr>
            <w:top w:val="none" w:sz="0" w:space="0" w:color="auto"/>
            <w:left w:val="none" w:sz="0" w:space="0" w:color="auto"/>
            <w:bottom w:val="none" w:sz="0" w:space="0" w:color="auto"/>
            <w:right w:val="none" w:sz="0" w:space="0" w:color="auto"/>
          </w:divBdr>
        </w:div>
        <w:div w:id="451215660">
          <w:marLeft w:val="0"/>
          <w:marRight w:val="0"/>
          <w:marTop w:val="0"/>
          <w:marBottom w:val="0"/>
          <w:divBdr>
            <w:top w:val="none" w:sz="0" w:space="0" w:color="auto"/>
            <w:left w:val="none" w:sz="0" w:space="0" w:color="auto"/>
            <w:bottom w:val="none" w:sz="0" w:space="0" w:color="auto"/>
            <w:right w:val="none" w:sz="0" w:space="0" w:color="auto"/>
          </w:divBdr>
        </w:div>
        <w:div w:id="452486081">
          <w:marLeft w:val="0"/>
          <w:marRight w:val="0"/>
          <w:marTop w:val="0"/>
          <w:marBottom w:val="0"/>
          <w:divBdr>
            <w:top w:val="none" w:sz="0" w:space="0" w:color="auto"/>
            <w:left w:val="none" w:sz="0" w:space="0" w:color="auto"/>
            <w:bottom w:val="none" w:sz="0" w:space="0" w:color="auto"/>
            <w:right w:val="none" w:sz="0" w:space="0" w:color="auto"/>
          </w:divBdr>
        </w:div>
        <w:div w:id="511797426">
          <w:marLeft w:val="0"/>
          <w:marRight w:val="0"/>
          <w:marTop w:val="0"/>
          <w:marBottom w:val="0"/>
          <w:divBdr>
            <w:top w:val="none" w:sz="0" w:space="0" w:color="auto"/>
            <w:left w:val="none" w:sz="0" w:space="0" w:color="auto"/>
            <w:bottom w:val="none" w:sz="0" w:space="0" w:color="auto"/>
            <w:right w:val="none" w:sz="0" w:space="0" w:color="auto"/>
          </w:divBdr>
        </w:div>
        <w:div w:id="545028092">
          <w:marLeft w:val="0"/>
          <w:marRight w:val="0"/>
          <w:marTop w:val="0"/>
          <w:marBottom w:val="0"/>
          <w:divBdr>
            <w:top w:val="none" w:sz="0" w:space="0" w:color="auto"/>
            <w:left w:val="none" w:sz="0" w:space="0" w:color="auto"/>
            <w:bottom w:val="none" w:sz="0" w:space="0" w:color="auto"/>
            <w:right w:val="none" w:sz="0" w:space="0" w:color="auto"/>
          </w:divBdr>
        </w:div>
        <w:div w:id="605771188">
          <w:marLeft w:val="0"/>
          <w:marRight w:val="0"/>
          <w:marTop w:val="0"/>
          <w:marBottom w:val="0"/>
          <w:divBdr>
            <w:top w:val="none" w:sz="0" w:space="0" w:color="auto"/>
            <w:left w:val="none" w:sz="0" w:space="0" w:color="auto"/>
            <w:bottom w:val="none" w:sz="0" w:space="0" w:color="auto"/>
            <w:right w:val="none" w:sz="0" w:space="0" w:color="auto"/>
          </w:divBdr>
        </w:div>
        <w:div w:id="624653327">
          <w:marLeft w:val="0"/>
          <w:marRight w:val="0"/>
          <w:marTop w:val="0"/>
          <w:marBottom w:val="0"/>
          <w:divBdr>
            <w:top w:val="none" w:sz="0" w:space="0" w:color="auto"/>
            <w:left w:val="none" w:sz="0" w:space="0" w:color="auto"/>
            <w:bottom w:val="none" w:sz="0" w:space="0" w:color="auto"/>
            <w:right w:val="none" w:sz="0" w:space="0" w:color="auto"/>
          </w:divBdr>
        </w:div>
        <w:div w:id="697657071">
          <w:marLeft w:val="0"/>
          <w:marRight w:val="0"/>
          <w:marTop w:val="0"/>
          <w:marBottom w:val="0"/>
          <w:divBdr>
            <w:top w:val="none" w:sz="0" w:space="0" w:color="auto"/>
            <w:left w:val="none" w:sz="0" w:space="0" w:color="auto"/>
            <w:bottom w:val="none" w:sz="0" w:space="0" w:color="auto"/>
            <w:right w:val="none" w:sz="0" w:space="0" w:color="auto"/>
          </w:divBdr>
        </w:div>
        <w:div w:id="764763397">
          <w:marLeft w:val="0"/>
          <w:marRight w:val="0"/>
          <w:marTop w:val="0"/>
          <w:marBottom w:val="0"/>
          <w:divBdr>
            <w:top w:val="none" w:sz="0" w:space="0" w:color="auto"/>
            <w:left w:val="none" w:sz="0" w:space="0" w:color="auto"/>
            <w:bottom w:val="none" w:sz="0" w:space="0" w:color="auto"/>
            <w:right w:val="none" w:sz="0" w:space="0" w:color="auto"/>
          </w:divBdr>
        </w:div>
        <w:div w:id="765737202">
          <w:marLeft w:val="0"/>
          <w:marRight w:val="0"/>
          <w:marTop w:val="0"/>
          <w:marBottom w:val="0"/>
          <w:divBdr>
            <w:top w:val="none" w:sz="0" w:space="0" w:color="auto"/>
            <w:left w:val="none" w:sz="0" w:space="0" w:color="auto"/>
            <w:bottom w:val="none" w:sz="0" w:space="0" w:color="auto"/>
            <w:right w:val="none" w:sz="0" w:space="0" w:color="auto"/>
          </w:divBdr>
        </w:div>
        <w:div w:id="773943212">
          <w:marLeft w:val="0"/>
          <w:marRight w:val="0"/>
          <w:marTop w:val="0"/>
          <w:marBottom w:val="0"/>
          <w:divBdr>
            <w:top w:val="none" w:sz="0" w:space="0" w:color="auto"/>
            <w:left w:val="none" w:sz="0" w:space="0" w:color="auto"/>
            <w:bottom w:val="none" w:sz="0" w:space="0" w:color="auto"/>
            <w:right w:val="none" w:sz="0" w:space="0" w:color="auto"/>
          </w:divBdr>
        </w:div>
        <w:div w:id="840780010">
          <w:marLeft w:val="0"/>
          <w:marRight w:val="0"/>
          <w:marTop w:val="0"/>
          <w:marBottom w:val="0"/>
          <w:divBdr>
            <w:top w:val="none" w:sz="0" w:space="0" w:color="auto"/>
            <w:left w:val="none" w:sz="0" w:space="0" w:color="auto"/>
            <w:bottom w:val="none" w:sz="0" w:space="0" w:color="auto"/>
            <w:right w:val="none" w:sz="0" w:space="0" w:color="auto"/>
          </w:divBdr>
        </w:div>
        <w:div w:id="853957051">
          <w:marLeft w:val="0"/>
          <w:marRight w:val="0"/>
          <w:marTop w:val="0"/>
          <w:marBottom w:val="0"/>
          <w:divBdr>
            <w:top w:val="none" w:sz="0" w:space="0" w:color="auto"/>
            <w:left w:val="none" w:sz="0" w:space="0" w:color="auto"/>
            <w:bottom w:val="none" w:sz="0" w:space="0" w:color="auto"/>
            <w:right w:val="none" w:sz="0" w:space="0" w:color="auto"/>
          </w:divBdr>
        </w:div>
        <w:div w:id="898515976">
          <w:marLeft w:val="0"/>
          <w:marRight w:val="0"/>
          <w:marTop w:val="0"/>
          <w:marBottom w:val="0"/>
          <w:divBdr>
            <w:top w:val="none" w:sz="0" w:space="0" w:color="auto"/>
            <w:left w:val="none" w:sz="0" w:space="0" w:color="auto"/>
            <w:bottom w:val="none" w:sz="0" w:space="0" w:color="auto"/>
            <w:right w:val="none" w:sz="0" w:space="0" w:color="auto"/>
          </w:divBdr>
        </w:div>
        <w:div w:id="988053219">
          <w:marLeft w:val="0"/>
          <w:marRight w:val="0"/>
          <w:marTop w:val="0"/>
          <w:marBottom w:val="0"/>
          <w:divBdr>
            <w:top w:val="none" w:sz="0" w:space="0" w:color="auto"/>
            <w:left w:val="none" w:sz="0" w:space="0" w:color="auto"/>
            <w:bottom w:val="none" w:sz="0" w:space="0" w:color="auto"/>
            <w:right w:val="none" w:sz="0" w:space="0" w:color="auto"/>
          </w:divBdr>
        </w:div>
        <w:div w:id="1148942441">
          <w:marLeft w:val="0"/>
          <w:marRight w:val="0"/>
          <w:marTop w:val="0"/>
          <w:marBottom w:val="0"/>
          <w:divBdr>
            <w:top w:val="none" w:sz="0" w:space="0" w:color="auto"/>
            <w:left w:val="none" w:sz="0" w:space="0" w:color="auto"/>
            <w:bottom w:val="none" w:sz="0" w:space="0" w:color="auto"/>
            <w:right w:val="none" w:sz="0" w:space="0" w:color="auto"/>
          </w:divBdr>
        </w:div>
        <w:div w:id="1314062987">
          <w:marLeft w:val="0"/>
          <w:marRight w:val="0"/>
          <w:marTop w:val="0"/>
          <w:marBottom w:val="0"/>
          <w:divBdr>
            <w:top w:val="none" w:sz="0" w:space="0" w:color="auto"/>
            <w:left w:val="none" w:sz="0" w:space="0" w:color="auto"/>
            <w:bottom w:val="none" w:sz="0" w:space="0" w:color="auto"/>
            <w:right w:val="none" w:sz="0" w:space="0" w:color="auto"/>
          </w:divBdr>
        </w:div>
        <w:div w:id="1319922288">
          <w:marLeft w:val="0"/>
          <w:marRight w:val="0"/>
          <w:marTop w:val="0"/>
          <w:marBottom w:val="0"/>
          <w:divBdr>
            <w:top w:val="none" w:sz="0" w:space="0" w:color="auto"/>
            <w:left w:val="none" w:sz="0" w:space="0" w:color="auto"/>
            <w:bottom w:val="none" w:sz="0" w:space="0" w:color="auto"/>
            <w:right w:val="none" w:sz="0" w:space="0" w:color="auto"/>
          </w:divBdr>
        </w:div>
        <w:div w:id="1342319461">
          <w:marLeft w:val="0"/>
          <w:marRight w:val="0"/>
          <w:marTop w:val="0"/>
          <w:marBottom w:val="0"/>
          <w:divBdr>
            <w:top w:val="none" w:sz="0" w:space="0" w:color="auto"/>
            <w:left w:val="none" w:sz="0" w:space="0" w:color="auto"/>
            <w:bottom w:val="none" w:sz="0" w:space="0" w:color="auto"/>
            <w:right w:val="none" w:sz="0" w:space="0" w:color="auto"/>
          </w:divBdr>
        </w:div>
        <w:div w:id="1349597174">
          <w:marLeft w:val="0"/>
          <w:marRight w:val="0"/>
          <w:marTop w:val="0"/>
          <w:marBottom w:val="0"/>
          <w:divBdr>
            <w:top w:val="none" w:sz="0" w:space="0" w:color="auto"/>
            <w:left w:val="none" w:sz="0" w:space="0" w:color="auto"/>
            <w:bottom w:val="none" w:sz="0" w:space="0" w:color="auto"/>
            <w:right w:val="none" w:sz="0" w:space="0" w:color="auto"/>
          </w:divBdr>
        </w:div>
        <w:div w:id="1382052590">
          <w:marLeft w:val="0"/>
          <w:marRight w:val="0"/>
          <w:marTop w:val="0"/>
          <w:marBottom w:val="0"/>
          <w:divBdr>
            <w:top w:val="none" w:sz="0" w:space="0" w:color="auto"/>
            <w:left w:val="none" w:sz="0" w:space="0" w:color="auto"/>
            <w:bottom w:val="none" w:sz="0" w:space="0" w:color="auto"/>
            <w:right w:val="none" w:sz="0" w:space="0" w:color="auto"/>
          </w:divBdr>
        </w:div>
        <w:div w:id="1426263241">
          <w:marLeft w:val="0"/>
          <w:marRight w:val="0"/>
          <w:marTop w:val="0"/>
          <w:marBottom w:val="0"/>
          <w:divBdr>
            <w:top w:val="none" w:sz="0" w:space="0" w:color="auto"/>
            <w:left w:val="none" w:sz="0" w:space="0" w:color="auto"/>
            <w:bottom w:val="none" w:sz="0" w:space="0" w:color="auto"/>
            <w:right w:val="none" w:sz="0" w:space="0" w:color="auto"/>
          </w:divBdr>
        </w:div>
        <w:div w:id="1441484544">
          <w:marLeft w:val="0"/>
          <w:marRight w:val="0"/>
          <w:marTop w:val="0"/>
          <w:marBottom w:val="0"/>
          <w:divBdr>
            <w:top w:val="none" w:sz="0" w:space="0" w:color="auto"/>
            <w:left w:val="none" w:sz="0" w:space="0" w:color="auto"/>
            <w:bottom w:val="none" w:sz="0" w:space="0" w:color="auto"/>
            <w:right w:val="none" w:sz="0" w:space="0" w:color="auto"/>
          </w:divBdr>
        </w:div>
        <w:div w:id="1507019471">
          <w:marLeft w:val="0"/>
          <w:marRight w:val="0"/>
          <w:marTop w:val="0"/>
          <w:marBottom w:val="0"/>
          <w:divBdr>
            <w:top w:val="none" w:sz="0" w:space="0" w:color="auto"/>
            <w:left w:val="none" w:sz="0" w:space="0" w:color="auto"/>
            <w:bottom w:val="none" w:sz="0" w:space="0" w:color="auto"/>
            <w:right w:val="none" w:sz="0" w:space="0" w:color="auto"/>
          </w:divBdr>
        </w:div>
        <w:div w:id="1599363406">
          <w:marLeft w:val="0"/>
          <w:marRight w:val="0"/>
          <w:marTop w:val="0"/>
          <w:marBottom w:val="0"/>
          <w:divBdr>
            <w:top w:val="none" w:sz="0" w:space="0" w:color="auto"/>
            <w:left w:val="none" w:sz="0" w:space="0" w:color="auto"/>
            <w:bottom w:val="none" w:sz="0" w:space="0" w:color="auto"/>
            <w:right w:val="none" w:sz="0" w:space="0" w:color="auto"/>
          </w:divBdr>
        </w:div>
        <w:div w:id="1621254896">
          <w:marLeft w:val="0"/>
          <w:marRight w:val="0"/>
          <w:marTop w:val="0"/>
          <w:marBottom w:val="0"/>
          <w:divBdr>
            <w:top w:val="none" w:sz="0" w:space="0" w:color="auto"/>
            <w:left w:val="none" w:sz="0" w:space="0" w:color="auto"/>
            <w:bottom w:val="none" w:sz="0" w:space="0" w:color="auto"/>
            <w:right w:val="none" w:sz="0" w:space="0" w:color="auto"/>
          </w:divBdr>
        </w:div>
        <w:div w:id="1640845897">
          <w:marLeft w:val="0"/>
          <w:marRight w:val="0"/>
          <w:marTop w:val="0"/>
          <w:marBottom w:val="0"/>
          <w:divBdr>
            <w:top w:val="none" w:sz="0" w:space="0" w:color="auto"/>
            <w:left w:val="none" w:sz="0" w:space="0" w:color="auto"/>
            <w:bottom w:val="none" w:sz="0" w:space="0" w:color="auto"/>
            <w:right w:val="none" w:sz="0" w:space="0" w:color="auto"/>
          </w:divBdr>
        </w:div>
        <w:div w:id="1671178750">
          <w:marLeft w:val="0"/>
          <w:marRight w:val="0"/>
          <w:marTop w:val="0"/>
          <w:marBottom w:val="0"/>
          <w:divBdr>
            <w:top w:val="none" w:sz="0" w:space="0" w:color="auto"/>
            <w:left w:val="none" w:sz="0" w:space="0" w:color="auto"/>
            <w:bottom w:val="none" w:sz="0" w:space="0" w:color="auto"/>
            <w:right w:val="none" w:sz="0" w:space="0" w:color="auto"/>
          </w:divBdr>
        </w:div>
        <w:div w:id="1673071422">
          <w:marLeft w:val="0"/>
          <w:marRight w:val="0"/>
          <w:marTop w:val="0"/>
          <w:marBottom w:val="0"/>
          <w:divBdr>
            <w:top w:val="none" w:sz="0" w:space="0" w:color="auto"/>
            <w:left w:val="none" w:sz="0" w:space="0" w:color="auto"/>
            <w:bottom w:val="none" w:sz="0" w:space="0" w:color="auto"/>
            <w:right w:val="none" w:sz="0" w:space="0" w:color="auto"/>
          </w:divBdr>
        </w:div>
        <w:div w:id="1730377752">
          <w:marLeft w:val="0"/>
          <w:marRight w:val="0"/>
          <w:marTop w:val="0"/>
          <w:marBottom w:val="0"/>
          <w:divBdr>
            <w:top w:val="none" w:sz="0" w:space="0" w:color="auto"/>
            <w:left w:val="none" w:sz="0" w:space="0" w:color="auto"/>
            <w:bottom w:val="none" w:sz="0" w:space="0" w:color="auto"/>
            <w:right w:val="none" w:sz="0" w:space="0" w:color="auto"/>
          </w:divBdr>
        </w:div>
        <w:div w:id="1735156220">
          <w:marLeft w:val="0"/>
          <w:marRight w:val="0"/>
          <w:marTop w:val="0"/>
          <w:marBottom w:val="0"/>
          <w:divBdr>
            <w:top w:val="none" w:sz="0" w:space="0" w:color="auto"/>
            <w:left w:val="none" w:sz="0" w:space="0" w:color="auto"/>
            <w:bottom w:val="none" w:sz="0" w:space="0" w:color="auto"/>
            <w:right w:val="none" w:sz="0" w:space="0" w:color="auto"/>
          </w:divBdr>
        </w:div>
        <w:div w:id="1773552788">
          <w:marLeft w:val="0"/>
          <w:marRight w:val="0"/>
          <w:marTop w:val="0"/>
          <w:marBottom w:val="0"/>
          <w:divBdr>
            <w:top w:val="none" w:sz="0" w:space="0" w:color="auto"/>
            <w:left w:val="none" w:sz="0" w:space="0" w:color="auto"/>
            <w:bottom w:val="none" w:sz="0" w:space="0" w:color="auto"/>
            <w:right w:val="none" w:sz="0" w:space="0" w:color="auto"/>
          </w:divBdr>
        </w:div>
        <w:div w:id="1803039703">
          <w:marLeft w:val="0"/>
          <w:marRight w:val="0"/>
          <w:marTop w:val="0"/>
          <w:marBottom w:val="0"/>
          <w:divBdr>
            <w:top w:val="none" w:sz="0" w:space="0" w:color="auto"/>
            <w:left w:val="none" w:sz="0" w:space="0" w:color="auto"/>
            <w:bottom w:val="none" w:sz="0" w:space="0" w:color="auto"/>
            <w:right w:val="none" w:sz="0" w:space="0" w:color="auto"/>
          </w:divBdr>
        </w:div>
        <w:div w:id="1839466703">
          <w:marLeft w:val="0"/>
          <w:marRight w:val="0"/>
          <w:marTop w:val="0"/>
          <w:marBottom w:val="0"/>
          <w:divBdr>
            <w:top w:val="none" w:sz="0" w:space="0" w:color="auto"/>
            <w:left w:val="none" w:sz="0" w:space="0" w:color="auto"/>
            <w:bottom w:val="none" w:sz="0" w:space="0" w:color="auto"/>
            <w:right w:val="none" w:sz="0" w:space="0" w:color="auto"/>
          </w:divBdr>
        </w:div>
        <w:div w:id="1875270902">
          <w:marLeft w:val="0"/>
          <w:marRight w:val="0"/>
          <w:marTop w:val="0"/>
          <w:marBottom w:val="0"/>
          <w:divBdr>
            <w:top w:val="none" w:sz="0" w:space="0" w:color="auto"/>
            <w:left w:val="none" w:sz="0" w:space="0" w:color="auto"/>
            <w:bottom w:val="none" w:sz="0" w:space="0" w:color="auto"/>
            <w:right w:val="none" w:sz="0" w:space="0" w:color="auto"/>
          </w:divBdr>
        </w:div>
        <w:div w:id="1945722537">
          <w:marLeft w:val="0"/>
          <w:marRight w:val="0"/>
          <w:marTop w:val="0"/>
          <w:marBottom w:val="0"/>
          <w:divBdr>
            <w:top w:val="none" w:sz="0" w:space="0" w:color="auto"/>
            <w:left w:val="none" w:sz="0" w:space="0" w:color="auto"/>
            <w:bottom w:val="none" w:sz="0" w:space="0" w:color="auto"/>
            <w:right w:val="none" w:sz="0" w:space="0" w:color="auto"/>
          </w:divBdr>
        </w:div>
        <w:div w:id="1990356450">
          <w:marLeft w:val="0"/>
          <w:marRight w:val="0"/>
          <w:marTop w:val="0"/>
          <w:marBottom w:val="0"/>
          <w:divBdr>
            <w:top w:val="none" w:sz="0" w:space="0" w:color="auto"/>
            <w:left w:val="none" w:sz="0" w:space="0" w:color="auto"/>
            <w:bottom w:val="none" w:sz="0" w:space="0" w:color="auto"/>
            <w:right w:val="none" w:sz="0" w:space="0" w:color="auto"/>
          </w:divBdr>
        </w:div>
        <w:div w:id="2001539092">
          <w:marLeft w:val="0"/>
          <w:marRight w:val="0"/>
          <w:marTop w:val="0"/>
          <w:marBottom w:val="0"/>
          <w:divBdr>
            <w:top w:val="none" w:sz="0" w:space="0" w:color="auto"/>
            <w:left w:val="none" w:sz="0" w:space="0" w:color="auto"/>
            <w:bottom w:val="none" w:sz="0" w:space="0" w:color="auto"/>
            <w:right w:val="none" w:sz="0" w:space="0" w:color="auto"/>
          </w:divBdr>
        </w:div>
        <w:div w:id="2049137939">
          <w:marLeft w:val="0"/>
          <w:marRight w:val="0"/>
          <w:marTop w:val="0"/>
          <w:marBottom w:val="0"/>
          <w:divBdr>
            <w:top w:val="none" w:sz="0" w:space="0" w:color="auto"/>
            <w:left w:val="none" w:sz="0" w:space="0" w:color="auto"/>
            <w:bottom w:val="none" w:sz="0" w:space="0" w:color="auto"/>
            <w:right w:val="none" w:sz="0" w:space="0" w:color="auto"/>
          </w:divBdr>
        </w:div>
        <w:div w:id="2083748036">
          <w:marLeft w:val="0"/>
          <w:marRight w:val="0"/>
          <w:marTop w:val="0"/>
          <w:marBottom w:val="0"/>
          <w:divBdr>
            <w:top w:val="none" w:sz="0" w:space="0" w:color="auto"/>
            <w:left w:val="none" w:sz="0" w:space="0" w:color="auto"/>
            <w:bottom w:val="none" w:sz="0" w:space="0" w:color="auto"/>
            <w:right w:val="none" w:sz="0" w:space="0" w:color="auto"/>
          </w:divBdr>
        </w:div>
        <w:div w:id="2102531739">
          <w:marLeft w:val="0"/>
          <w:marRight w:val="0"/>
          <w:marTop w:val="0"/>
          <w:marBottom w:val="0"/>
          <w:divBdr>
            <w:top w:val="none" w:sz="0" w:space="0" w:color="auto"/>
            <w:left w:val="none" w:sz="0" w:space="0" w:color="auto"/>
            <w:bottom w:val="none" w:sz="0" w:space="0" w:color="auto"/>
            <w:right w:val="none" w:sz="0" w:space="0" w:color="auto"/>
          </w:divBdr>
        </w:div>
      </w:divsChild>
    </w:div>
    <w:div w:id="2138988686">
      <w:bodyDiv w:val="1"/>
      <w:marLeft w:val="0"/>
      <w:marRight w:val="0"/>
      <w:marTop w:val="0"/>
      <w:marBottom w:val="0"/>
      <w:divBdr>
        <w:top w:val="none" w:sz="0" w:space="0" w:color="auto"/>
        <w:left w:val="none" w:sz="0" w:space="0" w:color="auto"/>
        <w:bottom w:val="none" w:sz="0" w:space="0" w:color="auto"/>
        <w:right w:val="none" w:sz="0" w:space="0" w:color="auto"/>
      </w:divBdr>
      <w:divsChild>
        <w:div w:id="656806142">
          <w:marLeft w:val="0"/>
          <w:marRight w:val="0"/>
          <w:marTop w:val="0"/>
          <w:marBottom w:val="0"/>
          <w:divBdr>
            <w:top w:val="none" w:sz="0" w:space="0" w:color="auto"/>
            <w:left w:val="none" w:sz="0" w:space="0" w:color="auto"/>
            <w:bottom w:val="none" w:sz="0" w:space="0" w:color="auto"/>
            <w:right w:val="none" w:sz="0" w:space="0" w:color="auto"/>
          </w:divBdr>
        </w:div>
        <w:div w:id="1595439374">
          <w:marLeft w:val="0"/>
          <w:marRight w:val="0"/>
          <w:marTop w:val="0"/>
          <w:marBottom w:val="0"/>
          <w:divBdr>
            <w:top w:val="none" w:sz="0" w:space="0" w:color="auto"/>
            <w:left w:val="none" w:sz="0" w:space="0" w:color="auto"/>
            <w:bottom w:val="none" w:sz="0" w:space="0" w:color="auto"/>
            <w:right w:val="none" w:sz="0" w:space="0" w:color="auto"/>
          </w:divBdr>
        </w:div>
        <w:div w:id="78585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http://upload.wikimedia.org/wikipedia/commons/6/66/Vietnam_coa.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37E7DA-2C7D-490E-AE34-7748B710BD87}"/>
</file>

<file path=customXml/itemProps2.xml><?xml version="1.0" encoding="utf-8"?>
<ds:datastoreItem xmlns:ds="http://schemas.openxmlformats.org/officeDocument/2006/customXml" ds:itemID="{66F40176-6CE6-4CFF-B104-45E2F95EC2F5}"/>
</file>

<file path=customXml/itemProps3.xml><?xml version="1.0" encoding="utf-8"?>
<ds:datastoreItem xmlns:ds="http://schemas.openxmlformats.org/officeDocument/2006/customXml" ds:itemID="{0381A4D8-5C42-474D-B1DA-D77617AAF0FF}"/>
</file>

<file path=customXml/itemProps4.xml><?xml version="1.0" encoding="utf-8"?>
<ds:datastoreItem xmlns:ds="http://schemas.openxmlformats.org/officeDocument/2006/customXml" ds:itemID="{E2352CC1-2BE1-41D5-9FBC-3330609F9A96}"/>
</file>

<file path=docProps/app.xml><?xml version="1.0" encoding="utf-8"?>
<Properties xmlns="http://schemas.openxmlformats.org/officeDocument/2006/extended-properties" xmlns:vt="http://schemas.openxmlformats.org/officeDocument/2006/docPropsVTypes">
  <Template>Normal.dotm</Template>
  <TotalTime>1</TotalTime>
  <Pages>8</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8165</CharactersWithSpaces>
  <SharedDoc>false</SharedDoc>
  <HLinks>
    <vt:vector size="12" baseType="variant">
      <vt:variant>
        <vt:i4>7077956</vt:i4>
      </vt:variant>
      <vt:variant>
        <vt:i4>3</vt:i4>
      </vt:variant>
      <vt:variant>
        <vt:i4>0</vt:i4>
      </vt:variant>
      <vt:variant>
        <vt:i4>5</vt:i4>
      </vt:variant>
      <vt:variant>
        <vt:lpwstr>http://www.iso.org/iso/iso_catalogue/catalogue_tc/catalogue_detail.htm?csnumber=44066</vt:lpwstr>
      </vt:variant>
      <vt:variant>
        <vt:lpwstr/>
      </vt:variant>
      <vt:variant>
        <vt:i4>6815825</vt:i4>
      </vt:variant>
      <vt:variant>
        <vt:i4>2260</vt:i4>
      </vt:variant>
      <vt:variant>
        <vt:i4>1025</vt:i4>
      </vt:variant>
      <vt:variant>
        <vt:i4>1</vt:i4>
      </vt:variant>
      <vt:variant>
        <vt:lpwstr>http://upload.wikimedia.org/wikipedia/commons/6/66/Vietnam_coa.gif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Dinh Phuong Minh</cp:lastModifiedBy>
  <cp:revision>2</cp:revision>
  <cp:lastPrinted>2016-05-13T03:43:00Z</cp:lastPrinted>
  <dcterms:created xsi:type="dcterms:W3CDTF">2016-05-20T03:09:00Z</dcterms:created>
  <dcterms:modified xsi:type="dcterms:W3CDTF">2016-05-20T03:09:00Z</dcterms:modified>
</cp:coreProperties>
</file>